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Пик "печных" пожаров приходится именно на отопительный сезон, на период холодов. Квартиросъемщики и домовладельцы за летний период теряют навыки в обращении с отопительными приборами, забывают о мерах предосторожности. Да и само печное оборудование со временем приходит в негодность.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noProof/>
        </w:rPr>
        <w:drawing>
          <wp:inline distT="0" distB="0" distL="0" distR="0" wp14:anchorId="33181EBF" wp14:editId="3F6064EC">
            <wp:extent cx="4263116" cy="3181350"/>
            <wp:effectExtent l="0" t="0" r="4445" b="0"/>
            <wp:docPr id="1" name="Рисунок 1" descr="Памятка о мерах пожарной безопасности при эксплуатации печного отоп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о мерах пожарной безопасности при эксплуатации печного отопле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886" cy="318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033A8" w:rsidRDefault="003033A8" w:rsidP="003033A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6"/>
          <w:rFonts w:ascii="inherit" w:hAnsi="inherit"/>
          <w:color w:val="3B4256"/>
          <w:bdr w:val="none" w:sz="0" w:space="0" w:color="auto" w:frame="1"/>
        </w:rPr>
        <w:t>Основные причины "печных" пожаров: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Во-первых, нарушение правил устройства печи: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недостаточные разделки дымовых труб в местах их прохождения через деревянные перекрытия, а также малые </w:t>
      </w:r>
      <w:proofErr w:type="spellStart"/>
      <w:r>
        <w:rPr>
          <w:rFonts w:ascii="Arial" w:hAnsi="Arial" w:cs="Arial"/>
          <w:color w:val="3B4256"/>
        </w:rPr>
        <w:t>отступки</w:t>
      </w:r>
      <w:proofErr w:type="spellEnd"/>
      <w:r>
        <w:rPr>
          <w:rFonts w:ascii="Arial" w:hAnsi="Arial" w:cs="Arial"/>
          <w:color w:val="3B4256"/>
        </w:rPr>
        <w:t xml:space="preserve"> - расстояния между стенками печи и деревянными конструкциями перегородок и стен дома; отсутствие </w:t>
      </w:r>
      <w:proofErr w:type="spellStart"/>
      <w:r>
        <w:rPr>
          <w:rFonts w:ascii="Arial" w:hAnsi="Arial" w:cs="Arial"/>
          <w:color w:val="3B4256"/>
        </w:rPr>
        <w:t>предтопочного</w:t>
      </w:r>
      <w:proofErr w:type="spellEnd"/>
      <w:r>
        <w:rPr>
          <w:rFonts w:ascii="Arial" w:hAnsi="Arial" w:cs="Arial"/>
          <w:color w:val="3B4256"/>
        </w:rPr>
        <w:t xml:space="preserve"> листа. Под печь возводится самостоятельный фундамент.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Во-вторых, нарушение правил пожарной безопасности при эксплуатации печи: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розжиг печи бензином, керосином и другими легковоспламеняющимися жидкостями; использование дров, длина которых превышает размеры топливника; перекаливание печей; оставленные открытыми дверки; сушка одежды или других предметов вблизи очага.</w:t>
      </w:r>
    </w:p>
    <w:p w:rsidR="003033A8" w:rsidRDefault="003033A8" w:rsidP="003033A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6"/>
          <w:rFonts w:ascii="inherit" w:hAnsi="inherit"/>
          <w:color w:val="3B4256"/>
          <w:bdr w:val="none" w:sz="0" w:space="0" w:color="auto" w:frame="1"/>
        </w:rPr>
        <w:t>Рекомендации по монтажу и эксплуатации печного отопления: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Необходимо помнить, что в печи ценится, не только хорошая тяга, теплоотдача, экономичность и эстетические качества, но и безопасность.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Неправильно сложенная печь может стать причиной пожара в доме. Чтобы этого не случилось, не поручайте кладку печи лицам, не знакомым с правилами пожарной безопасности при устройстве печного отопления.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Перед началом отопительного сезона печи необходимо проверить и отремонтировать, дымоходы следует очистить от сажи и побелить. Неисправные печи, камины и дымоходы не должны допускаться к эксплуатации. 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lastRenderedPageBreak/>
        <w:t>Печь обязательно должна быть белой это позволит своевременно обнаруживать неисправности, трещины в печи которые могут привести к пожару, так как на белом фоне хорошо заметен чёрный след от дыма. 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Для отвода дыма следует применять вертикальные дымовые трубы без уступов.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 38 см.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Для защиты сгораемого и </w:t>
      </w:r>
      <w:proofErr w:type="spellStart"/>
      <w:r>
        <w:rPr>
          <w:rFonts w:ascii="Arial" w:hAnsi="Arial" w:cs="Arial"/>
          <w:color w:val="3B4256"/>
        </w:rPr>
        <w:t>трудносгораемого</w:t>
      </w:r>
      <w:proofErr w:type="spellEnd"/>
      <w:r>
        <w:rPr>
          <w:rFonts w:ascii="Arial" w:hAnsi="Arial" w:cs="Arial"/>
          <w:color w:val="3B4256"/>
        </w:rPr>
        <w:t xml:space="preserve"> пола перед топкой печи следует предусмотреть металлический лист размером 70х50 см. Под каркасными печами и кухонными плитами на ножках полы необходимо защитить кровельной сталью по асбестовому картону толщиной 10 мм. Высота металлических ножек у печей должна быть не менее 100 мм.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 садовых домиках допускается эксплуатация печей только на твёрдом топливе.</w:t>
      </w:r>
    </w:p>
    <w:p w:rsidR="003033A8" w:rsidRDefault="003033A8" w:rsidP="003033A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6"/>
          <w:rFonts w:ascii="inherit" w:hAnsi="inherit"/>
          <w:color w:val="3B4256"/>
          <w:bdr w:val="none" w:sz="0" w:space="0" w:color="auto" w:frame="1"/>
        </w:rPr>
        <w:t>При эксплуатации печного отопления запрещается: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Оставлять без присмотра топящиеся печи, а также поручать детям надзор за ними.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- Располагать топливо и другие горючие вещества, и материалы на </w:t>
      </w:r>
      <w:proofErr w:type="spellStart"/>
      <w:r>
        <w:rPr>
          <w:rFonts w:ascii="Arial" w:hAnsi="Arial" w:cs="Arial"/>
          <w:color w:val="3B4256"/>
        </w:rPr>
        <w:t>предтопочном</w:t>
      </w:r>
      <w:proofErr w:type="spellEnd"/>
      <w:r>
        <w:rPr>
          <w:rFonts w:ascii="Arial" w:hAnsi="Arial" w:cs="Arial"/>
          <w:color w:val="3B4256"/>
        </w:rPr>
        <w:t xml:space="preserve"> листе.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Применять для розжига печей бензин, керосин, дизельное топливо и другие ЛВЖ и ГЖ.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Топить углем, коксом и газом печи, не предназначенные для этих видов топлива.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Производить топку печей во время проведения в помещениях собраний и других массовых мероприятий.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Перекаливать печи.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Устанавливать металлические печи, не отвечающие требованиям пожарной безопасности, стандартам и техническим условиям. При установке временных металлических и других печей заводского изготовления должны выполняться указания (инструкции) предприятий-изготовителей, а также требования норм проектирования, предъявляемые к системам отопления.</w:t>
      </w:r>
    </w:p>
    <w:p w:rsidR="003033A8" w:rsidRDefault="003033A8" w:rsidP="003033A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Style w:val="a6"/>
          <w:rFonts w:ascii="inherit" w:hAnsi="inherit"/>
          <w:color w:val="3B4256"/>
          <w:bdr w:val="none" w:sz="0" w:space="0" w:color="auto" w:frame="1"/>
        </w:rPr>
        <w:t>Правила поведения при пожаре: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при обнаружении пожара или признаков горения (задымление, запаха гари, повышенной температуры) незамедлительно сообщить по телефону 01 или 112;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при этом назвать адрес объекта, место возникновения пожара и сообщить свою фамилию;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в случае угрозы жизни людей немедленно организовать их спасение, используя для этого имеющиеся силы и средства;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lastRenderedPageBreak/>
        <w:t>- до прибытия пожарного подразделения использовать в тушение пожара имеющиеся первичные средства пожаротушения (вода, песок, снег, огнетушители, тканевые материалы, смоченные водой); </w:t>
      </w:r>
    </w:p>
    <w:p w:rsidR="003033A8" w:rsidRDefault="003033A8" w:rsidP="003033A8">
      <w:pPr>
        <w:pStyle w:val="a5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- удалите за пределы опасной зоны людей пожилого возраста, детей, инвалидов и больных. </w:t>
      </w:r>
    </w:p>
    <w:p w:rsidR="00880436" w:rsidRDefault="00880436"/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C4"/>
    <w:rsid w:val="003033A8"/>
    <w:rsid w:val="006364C4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3033A8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3033A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033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3A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3033A8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3033A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033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3A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2020-10-26T08:29:00Z</dcterms:created>
  <dcterms:modified xsi:type="dcterms:W3CDTF">2020-10-26T08:30:00Z</dcterms:modified>
</cp:coreProperties>
</file>