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1104" w:rsidRPr="00941104" w:rsidRDefault="00941104" w:rsidP="00941104">
      <w:pPr>
        <w:spacing w:after="192" w:line="288" w:lineRule="atLeast"/>
        <w:jc w:val="center"/>
        <w:outlineLvl w:val="0"/>
        <w:rPr>
          <w:rFonts w:ascii="Franklin Gothic Medium" w:eastAsia="Times New Roman" w:hAnsi="Franklin Gothic Medium" w:cs="Times New Roman"/>
          <w:color w:val="2D2D2D"/>
          <w:kern w:val="36"/>
          <w:sz w:val="28"/>
          <w:szCs w:val="27"/>
          <w:lang w:eastAsia="ru-RU"/>
        </w:rPr>
      </w:pPr>
      <w:r w:rsidRPr="00941104">
        <w:rPr>
          <w:rFonts w:ascii="Franklin Gothic Medium" w:eastAsia="Times New Roman" w:hAnsi="Franklin Gothic Medium" w:cs="Times New Roman"/>
          <w:color w:val="2D2D2D"/>
          <w:kern w:val="36"/>
          <w:sz w:val="28"/>
          <w:szCs w:val="27"/>
          <w:lang w:eastAsia="ru-RU"/>
        </w:rPr>
        <w:t>Деятельность иностранной организации, представляющая угрозу безопасности РФ, может быть признана нежелательной на территории России</w:t>
      </w:r>
    </w:p>
    <w:p w:rsidR="00941104" w:rsidRDefault="00941104" w:rsidP="00941104">
      <w:pPr>
        <w:spacing w:after="288" w:line="288" w:lineRule="atLeast"/>
        <w:jc w:val="both"/>
        <w:rPr>
          <w:rFonts w:ascii="Calibri" w:eastAsia="Times New Roman" w:hAnsi="Calibri" w:cs="Times New Roman"/>
          <w:color w:val="2D2D2D"/>
          <w:sz w:val="28"/>
          <w:szCs w:val="24"/>
          <w:lang w:eastAsia="ru-RU"/>
        </w:rPr>
      </w:pPr>
    </w:p>
    <w:p w:rsidR="00941104" w:rsidRPr="00941104" w:rsidRDefault="00941104" w:rsidP="00941104">
      <w:pPr>
        <w:spacing w:after="288" w:line="288" w:lineRule="atLeast"/>
        <w:jc w:val="both"/>
        <w:rPr>
          <w:rFonts w:ascii="Calibri" w:eastAsia="Times New Roman" w:hAnsi="Calibri" w:cs="Times New Roman"/>
          <w:color w:val="2D2D2D"/>
          <w:sz w:val="28"/>
          <w:szCs w:val="24"/>
          <w:lang w:eastAsia="ru-RU"/>
        </w:rPr>
      </w:pPr>
      <w:bookmarkStart w:id="0" w:name="_GoBack"/>
      <w:bookmarkEnd w:id="0"/>
      <w:r w:rsidRPr="00941104">
        <w:rPr>
          <w:rFonts w:ascii="Calibri" w:eastAsia="Times New Roman" w:hAnsi="Calibri" w:cs="Times New Roman"/>
          <w:color w:val="2D2D2D"/>
          <w:sz w:val="28"/>
          <w:szCs w:val="24"/>
          <w:lang w:eastAsia="ru-RU"/>
        </w:rPr>
        <w:t>      Федеральным законом от 23 мая 2015 года № 129-ФЗ внесены изменения в отдельные законодательные акты Российской Федерации, касающиеся введения процедуры признания нежелательной на территории России деятельности иностранной или международной неправительственной организации, представляющей угрозу основам конституционного строя Российской Федерации, обороноспособности страны или безопасности государства.</w:t>
      </w:r>
    </w:p>
    <w:p w:rsidR="00941104" w:rsidRPr="00941104" w:rsidRDefault="00941104" w:rsidP="00941104">
      <w:pPr>
        <w:spacing w:after="288" w:line="288" w:lineRule="atLeast"/>
        <w:jc w:val="both"/>
        <w:rPr>
          <w:rFonts w:ascii="Calibri" w:eastAsia="Times New Roman" w:hAnsi="Calibri" w:cs="Times New Roman"/>
          <w:color w:val="2D2D2D"/>
          <w:sz w:val="28"/>
          <w:szCs w:val="24"/>
          <w:lang w:eastAsia="ru-RU"/>
        </w:rPr>
      </w:pPr>
      <w:r w:rsidRPr="00941104">
        <w:rPr>
          <w:rFonts w:ascii="Calibri" w:eastAsia="Times New Roman" w:hAnsi="Calibri" w:cs="Times New Roman"/>
          <w:color w:val="2D2D2D"/>
          <w:sz w:val="28"/>
          <w:szCs w:val="24"/>
          <w:lang w:eastAsia="ru-RU"/>
        </w:rPr>
        <w:t xml:space="preserve">      Это влечет невозможность открытия в России новых и прекращение деятельности ранее созданных структурных подразделений такой организации,  ей также запрещается распространять информационные материалы,  осуществлять на территории нашей страны свои программы и проекты. Кредитные и </w:t>
      </w:r>
      <w:proofErr w:type="spellStart"/>
      <w:r w:rsidRPr="00941104">
        <w:rPr>
          <w:rFonts w:ascii="Calibri" w:eastAsia="Times New Roman" w:hAnsi="Calibri" w:cs="Times New Roman"/>
          <w:color w:val="2D2D2D"/>
          <w:sz w:val="28"/>
          <w:szCs w:val="24"/>
          <w:lang w:eastAsia="ru-RU"/>
        </w:rPr>
        <w:t>некредитные</w:t>
      </w:r>
      <w:proofErr w:type="spellEnd"/>
      <w:r w:rsidRPr="00941104">
        <w:rPr>
          <w:rFonts w:ascii="Calibri" w:eastAsia="Times New Roman" w:hAnsi="Calibri" w:cs="Times New Roman"/>
          <w:color w:val="2D2D2D"/>
          <w:sz w:val="28"/>
          <w:szCs w:val="24"/>
          <w:lang w:eastAsia="ru-RU"/>
        </w:rPr>
        <w:t xml:space="preserve"> финансовые организации обязаны отказывать в проведении операций с денежными средствами или иным имуществом, одной из сторон которых является организация, чья деятельность на территории России признана нежелательной.</w:t>
      </w:r>
    </w:p>
    <w:p w:rsidR="00941104" w:rsidRDefault="00941104" w:rsidP="00941104">
      <w:pPr>
        <w:spacing w:after="288" w:line="288" w:lineRule="atLeast"/>
        <w:jc w:val="both"/>
        <w:rPr>
          <w:rFonts w:ascii="Calibri" w:eastAsia="Times New Roman" w:hAnsi="Calibri" w:cs="Times New Roman"/>
          <w:color w:val="2D2D2D"/>
          <w:sz w:val="28"/>
          <w:szCs w:val="24"/>
          <w:lang w:eastAsia="ru-RU"/>
        </w:rPr>
      </w:pPr>
      <w:r w:rsidRPr="00941104">
        <w:rPr>
          <w:rFonts w:ascii="Calibri" w:eastAsia="Times New Roman" w:hAnsi="Calibri" w:cs="Times New Roman"/>
          <w:color w:val="2D2D2D"/>
          <w:sz w:val="28"/>
          <w:szCs w:val="24"/>
          <w:lang w:eastAsia="ru-RU"/>
        </w:rPr>
        <w:t>      Решение о признании нежелательной деятельности организации принимается Генеральным прокурором РФ (его заместителем) по согласованию с МИДом России.</w:t>
      </w:r>
    </w:p>
    <w:p w:rsidR="00941104" w:rsidRPr="00941104" w:rsidRDefault="00941104" w:rsidP="00941104">
      <w:pPr>
        <w:spacing w:after="288" w:line="288" w:lineRule="atLeast"/>
        <w:jc w:val="both"/>
        <w:rPr>
          <w:rFonts w:ascii="Calibri" w:eastAsia="Times New Roman" w:hAnsi="Calibri" w:cs="Times New Roman"/>
          <w:color w:val="2D2D2D"/>
          <w:sz w:val="28"/>
          <w:szCs w:val="24"/>
          <w:lang w:eastAsia="ru-RU"/>
        </w:rPr>
      </w:pPr>
      <w:r w:rsidRPr="00941104">
        <w:rPr>
          <w:rFonts w:ascii="Calibri" w:eastAsia="Times New Roman" w:hAnsi="Calibri" w:cs="Times New Roman"/>
          <w:color w:val="2D2D2D"/>
          <w:sz w:val="28"/>
          <w:szCs w:val="24"/>
          <w:lang w:eastAsia="ru-RU"/>
        </w:rPr>
        <w:t>      Информация об указанной организации подлежит опубликованию на сайте Минюста России и в общероссийском периодическом издании, определенном Правительством РФ. С этого момента в отношении организации наступают вышеперечисленные негативные последствия.</w:t>
      </w:r>
    </w:p>
    <w:p w:rsidR="00941104" w:rsidRPr="00941104" w:rsidRDefault="00941104" w:rsidP="00941104">
      <w:pPr>
        <w:spacing w:after="288" w:line="288" w:lineRule="atLeast"/>
        <w:jc w:val="both"/>
        <w:rPr>
          <w:rFonts w:ascii="Calibri" w:eastAsia="Times New Roman" w:hAnsi="Calibri" w:cs="Times New Roman"/>
          <w:color w:val="2D2D2D"/>
          <w:sz w:val="28"/>
          <w:szCs w:val="24"/>
          <w:lang w:eastAsia="ru-RU"/>
        </w:rPr>
      </w:pPr>
      <w:r w:rsidRPr="00941104">
        <w:rPr>
          <w:rFonts w:ascii="Calibri" w:eastAsia="Times New Roman" w:hAnsi="Calibri" w:cs="Times New Roman"/>
          <w:color w:val="2D2D2D"/>
          <w:sz w:val="28"/>
          <w:szCs w:val="24"/>
          <w:lang w:eastAsia="ru-RU"/>
        </w:rPr>
        <w:t>      Порядок ведения перечня организаций, чья деятельность признана нежелательной, включения в него и исключения из него определяется Минюстом России.</w:t>
      </w:r>
    </w:p>
    <w:p w:rsidR="00941104" w:rsidRPr="00941104" w:rsidRDefault="00941104" w:rsidP="00941104">
      <w:pPr>
        <w:spacing w:after="288" w:line="288" w:lineRule="atLeast"/>
        <w:jc w:val="both"/>
        <w:rPr>
          <w:rFonts w:ascii="Calibri" w:eastAsia="Times New Roman" w:hAnsi="Calibri" w:cs="Times New Roman"/>
          <w:color w:val="2D2D2D"/>
          <w:sz w:val="28"/>
          <w:szCs w:val="24"/>
          <w:lang w:eastAsia="ru-RU"/>
        </w:rPr>
      </w:pPr>
      <w:r w:rsidRPr="00941104">
        <w:rPr>
          <w:rFonts w:ascii="Calibri" w:eastAsia="Times New Roman" w:hAnsi="Calibri" w:cs="Times New Roman"/>
          <w:color w:val="2D2D2D"/>
          <w:sz w:val="28"/>
          <w:szCs w:val="24"/>
          <w:lang w:eastAsia="ru-RU"/>
        </w:rPr>
        <w:t>      Установлена административная и уголовная ответственность за осуществление, руководство и участие в деятельности организации, в отношении которой принято решение о ее нежелательности.</w:t>
      </w:r>
    </w:p>
    <w:p w:rsidR="00941104" w:rsidRPr="00941104" w:rsidRDefault="00941104" w:rsidP="00941104">
      <w:pPr>
        <w:spacing w:after="288" w:line="288" w:lineRule="atLeast"/>
        <w:jc w:val="both"/>
        <w:rPr>
          <w:rFonts w:ascii="Calibri" w:eastAsia="Times New Roman" w:hAnsi="Calibri" w:cs="Times New Roman"/>
          <w:color w:val="2D2D2D"/>
          <w:sz w:val="28"/>
          <w:szCs w:val="24"/>
          <w:lang w:eastAsia="ru-RU"/>
        </w:rPr>
      </w:pPr>
      <w:r w:rsidRPr="00941104">
        <w:rPr>
          <w:rFonts w:ascii="Calibri" w:eastAsia="Times New Roman" w:hAnsi="Calibri" w:cs="Times New Roman"/>
          <w:color w:val="2D2D2D"/>
          <w:sz w:val="28"/>
          <w:szCs w:val="24"/>
          <w:lang w:eastAsia="ru-RU"/>
        </w:rPr>
        <w:t>      Кроме того, участие в деятельности такой организации иностранного гражданина  является основанием для запрета его въезда в Россию.</w:t>
      </w:r>
    </w:p>
    <w:p w:rsidR="00941104" w:rsidRPr="00941104" w:rsidRDefault="00941104" w:rsidP="00941104">
      <w:pPr>
        <w:spacing w:after="288" w:line="288" w:lineRule="atLeast"/>
        <w:jc w:val="both"/>
        <w:rPr>
          <w:rFonts w:ascii="Calibri" w:eastAsia="Times New Roman" w:hAnsi="Calibri" w:cs="Times New Roman"/>
          <w:color w:val="2D2D2D"/>
          <w:sz w:val="28"/>
          <w:szCs w:val="24"/>
          <w:lang w:eastAsia="ru-RU"/>
        </w:rPr>
      </w:pPr>
      <w:r w:rsidRPr="00941104">
        <w:rPr>
          <w:rFonts w:ascii="Calibri" w:eastAsia="Times New Roman" w:hAnsi="Calibri" w:cs="Times New Roman"/>
          <w:color w:val="2D2D2D"/>
          <w:sz w:val="28"/>
          <w:szCs w:val="24"/>
          <w:lang w:eastAsia="ru-RU"/>
        </w:rPr>
        <w:t>      Данный правовой документ начнет действовать 3 июня 2015 года.</w:t>
      </w:r>
    </w:p>
    <w:p w:rsidR="00BA1487" w:rsidRDefault="00BA1487" w:rsidP="00941104">
      <w:pPr>
        <w:jc w:val="both"/>
      </w:pPr>
    </w:p>
    <w:sectPr w:rsidR="00BA14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Franklin Gothic Medium">
    <w:panose1 w:val="020B06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409"/>
    <w:rsid w:val="005A0409"/>
    <w:rsid w:val="00941104"/>
    <w:rsid w:val="00BA14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41104"/>
    <w:pPr>
      <w:spacing w:after="192" w:line="240" w:lineRule="auto"/>
      <w:outlineLvl w:val="0"/>
    </w:pPr>
    <w:rPr>
      <w:rFonts w:ascii="Franklin Gothic Medium" w:eastAsia="Times New Roman" w:hAnsi="Franklin Gothic Medium" w:cs="Times New Roman"/>
      <w:kern w:val="36"/>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1104"/>
    <w:rPr>
      <w:rFonts w:ascii="Franklin Gothic Medium" w:eastAsia="Times New Roman" w:hAnsi="Franklin Gothic Medium" w:cs="Times New Roman"/>
      <w:kern w:val="36"/>
      <w:sz w:val="27"/>
      <w:szCs w:val="27"/>
      <w:lang w:eastAsia="ru-RU"/>
    </w:rPr>
  </w:style>
  <w:style w:type="paragraph" w:styleId="a3">
    <w:name w:val="Normal (Web)"/>
    <w:basedOn w:val="a"/>
    <w:uiPriority w:val="99"/>
    <w:semiHidden/>
    <w:unhideWhenUsed/>
    <w:rsid w:val="00941104"/>
    <w:pPr>
      <w:spacing w:after="288"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41104"/>
    <w:pPr>
      <w:spacing w:after="192" w:line="240" w:lineRule="auto"/>
      <w:outlineLvl w:val="0"/>
    </w:pPr>
    <w:rPr>
      <w:rFonts w:ascii="Franklin Gothic Medium" w:eastAsia="Times New Roman" w:hAnsi="Franklin Gothic Medium" w:cs="Times New Roman"/>
      <w:kern w:val="36"/>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1104"/>
    <w:rPr>
      <w:rFonts w:ascii="Franklin Gothic Medium" w:eastAsia="Times New Roman" w:hAnsi="Franklin Gothic Medium" w:cs="Times New Roman"/>
      <w:kern w:val="36"/>
      <w:sz w:val="27"/>
      <w:szCs w:val="27"/>
      <w:lang w:eastAsia="ru-RU"/>
    </w:rPr>
  </w:style>
  <w:style w:type="paragraph" w:styleId="a3">
    <w:name w:val="Normal (Web)"/>
    <w:basedOn w:val="a"/>
    <w:uiPriority w:val="99"/>
    <w:semiHidden/>
    <w:unhideWhenUsed/>
    <w:rsid w:val="00941104"/>
    <w:pPr>
      <w:spacing w:after="288"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6458799">
      <w:bodyDiv w:val="1"/>
      <w:marLeft w:val="0"/>
      <w:marRight w:val="0"/>
      <w:marTop w:val="0"/>
      <w:marBottom w:val="0"/>
      <w:divBdr>
        <w:top w:val="none" w:sz="0" w:space="0" w:color="auto"/>
        <w:left w:val="none" w:sz="0" w:space="0" w:color="auto"/>
        <w:bottom w:val="none" w:sz="0" w:space="0" w:color="auto"/>
        <w:right w:val="none" w:sz="0" w:space="0" w:color="auto"/>
      </w:divBdr>
      <w:divsChild>
        <w:div w:id="1456437332">
          <w:marLeft w:val="0"/>
          <w:marRight w:val="0"/>
          <w:marTop w:val="0"/>
          <w:marBottom w:val="0"/>
          <w:divBdr>
            <w:top w:val="none" w:sz="0" w:space="0" w:color="auto"/>
            <w:left w:val="none" w:sz="0" w:space="0" w:color="auto"/>
            <w:bottom w:val="none" w:sz="0" w:space="0" w:color="auto"/>
            <w:right w:val="none" w:sz="0" w:space="0" w:color="auto"/>
          </w:divBdr>
          <w:divsChild>
            <w:div w:id="794830906">
              <w:marLeft w:val="0"/>
              <w:marRight w:val="0"/>
              <w:marTop w:val="0"/>
              <w:marBottom w:val="0"/>
              <w:divBdr>
                <w:top w:val="none" w:sz="0" w:space="0" w:color="auto"/>
                <w:left w:val="none" w:sz="0" w:space="0" w:color="auto"/>
                <w:bottom w:val="none" w:sz="0" w:space="0" w:color="auto"/>
                <w:right w:val="none" w:sz="0" w:space="0" w:color="auto"/>
              </w:divBdr>
              <w:divsChild>
                <w:div w:id="1494878727">
                  <w:marLeft w:val="0"/>
                  <w:marRight w:val="0"/>
                  <w:marTop w:val="0"/>
                  <w:marBottom w:val="0"/>
                  <w:divBdr>
                    <w:top w:val="none" w:sz="0" w:space="0" w:color="auto"/>
                    <w:left w:val="none" w:sz="0" w:space="0" w:color="auto"/>
                    <w:bottom w:val="none" w:sz="0" w:space="0" w:color="auto"/>
                    <w:right w:val="none" w:sz="0" w:space="0" w:color="auto"/>
                  </w:divBdr>
                  <w:divsChild>
                    <w:div w:id="1763064955">
                      <w:marLeft w:val="0"/>
                      <w:marRight w:val="0"/>
                      <w:marTop w:val="0"/>
                      <w:marBottom w:val="0"/>
                      <w:divBdr>
                        <w:top w:val="none" w:sz="0" w:space="0" w:color="auto"/>
                        <w:left w:val="none" w:sz="0" w:space="0" w:color="auto"/>
                        <w:bottom w:val="none" w:sz="0" w:space="0" w:color="auto"/>
                        <w:right w:val="none" w:sz="0" w:space="0" w:color="auto"/>
                      </w:divBdr>
                      <w:divsChild>
                        <w:div w:id="990596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300</Words>
  <Characters>1712</Characters>
  <Application>Microsoft Office Word</Application>
  <DocSecurity>0</DocSecurity>
  <Lines>14</Lines>
  <Paragraphs>4</Paragraphs>
  <ScaleCrop>false</ScaleCrop>
  <Company/>
  <LinksUpToDate>false</LinksUpToDate>
  <CharactersWithSpaces>2008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Молодежь</dc:creator>
  <cp:keywords/>
  <dc:description/>
  <cp:lastModifiedBy>Молодежь</cp:lastModifiedBy>
  <cp:revision>2</cp:revision>
  <dcterms:created xsi:type="dcterms:W3CDTF">2015-05-29T05:11:00Z</dcterms:created>
  <dcterms:modified xsi:type="dcterms:W3CDTF">2015-05-29T05:12:00Z</dcterms:modified>
</cp:coreProperties>
</file>