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3F2" w:rsidRPr="00D33F1B" w:rsidRDefault="001573F2" w:rsidP="00D33F1B">
      <w:pPr>
        <w:pStyle w:val="ConsPlusNormal"/>
        <w:spacing w:line="276" w:lineRule="auto"/>
        <w:ind w:firstLine="540"/>
        <w:jc w:val="center"/>
        <w:rPr>
          <w:b/>
          <w:bCs/>
          <w:sz w:val="24"/>
        </w:rPr>
      </w:pPr>
      <w:r w:rsidRPr="00D33F1B">
        <w:rPr>
          <w:b/>
          <w:bCs/>
          <w:sz w:val="24"/>
        </w:rPr>
        <w:t>С 1 апреля 2015 года правила расчета суммы страхового возмещения при причинении вреда здоровью потерпевшего распространены на ОСАГО</w:t>
      </w:r>
    </w:p>
    <w:p w:rsidR="00D33F1B" w:rsidRPr="00D33F1B" w:rsidRDefault="00D33F1B" w:rsidP="00D33F1B">
      <w:pPr>
        <w:pStyle w:val="ConsPlusNormal"/>
        <w:spacing w:line="276" w:lineRule="auto"/>
        <w:ind w:firstLine="540"/>
        <w:jc w:val="both"/>
        <w:rPr>
          <w:sz w:val="24"/>
        </w:rPr>
      </w:pP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>Правительство РФ реализует нормы Федерального закона от 21.07.2014 N 223-ФЗ "О внесении изменений в Федеральный закон "Об обязательном страховании гражданской ответственности владельцев транспортных средств" и отдельные законодательные акты Российской Федерации".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>Установлено, что сумма страховой выплаты в части возмещения необходимых расходов на восстановление здоровья потерпевшего по договору ОСАГО рассчитывается страховщиком путем умножения страховой суммы, указанной по риску причинения вреда здоровью потерпевшего на одного потерпевшего в соответствии с законодательством, на нормативы, выраженные в процентах.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>Размер выплаты страхового возмещения в связи с инвалидностью составит: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 xml:space="preserve">для I группы инвалидности - 100 </w:t>
      </w:r>
      <w:r w:rsidR="0067012D">
        <w:rPr>
          <w:sz w:val="24"/>
        </w:rPr>
        <w:t>%</w:t>
      </w:r>
      <w:r w:rsidRPr="00D33F1B">
        <w:rPr>
          <w:sz w:val="24"/>
        </w:rPr>
        <w:t xml:space="preserve"> страховой суммы (ранее 2 млн. рублей);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 xml:space="preserve">для II группы инвалидности - 70 </w:t>
      </w:r>
      <w:r w:rsidR="0067012D">
        <w:rPr>
          <w:sz w:val="24"/>
        </w:rPr>
        <w:t>% ст</w:t>
      </w:r>
      <w:r w:rsidRPr="00D33F1B">
        <w:rPr>
          <w:sz w:val="24"/>
        </w:rPr>
        <w:t>раховой суммы (ранее 1,4 млн. рублей);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 xml:space="preserve">для III группы инвалидности - 50 </w:t>
      </w:r>
      <w:r w:rsidR="0067012D">
        <w:rPr>
          <w:sz w:val="24"/>
        </w:rPr>
        <w:t>%</w:t>
      </w:r>
      <w:r w:rsidRPr="00D33F1B">
        <w:rPr>
          <w:sz w:val="24"/>
        </w:rPr>
        <w:t xml:space="preserve"> страховой суммы (ранее 1 млн. рублей).</w:t>
      </w:r>
    </w:p>
    <w:p w:rsidR="001573F2" w:rsidRPr="00D33F1B" w:rsidRDefault="001573F2" w:rsidP="00D33F1B">
      <w:pPr>
        <w:pStyle w:val="ConsPlusNormal"/>
        <w:spacing w:line="276" w:lineRule="auto"/>
        <w:ind w:firstLine="540"/>
        <w:jc w:val="both"/>
        <w:rPr>
          <w:sz w:val="24"/>
        </w:rPr>
      </w:pPr>
      <w:r w:rsidRPr="00D33F1B">
        <w:rPr>
          <w:sz w:val="24"/>
        </w:rPr>
        <w:t>Кроме того, уточнены "Нормативы для определения суммы страхового возмещения (страховой выплаты) при причинении вреда здоровью потерпевшего, а также для определения суммы компенсации в счет возмещения вреда, причиненного здоровью потерпевшего, исходя из характера и степени повреждения здоровья" (приложение к Правилам расчета суммы страхового возмещения при причинении вреда здоровью потерпевшего).</w:t>
      </w:r>
    </w:p>
    <w:p w:rsidR="001573F2" w:rsidRPr="00D33F1B" w:rsidRDefault="001573F2" w:rsidP="0067012D">
      <w:pPr>
        <w:pStyle w:val="ConsPlusNormal"/>
        <w:spacing w:line="276" w:lineRule="auto"/>
        <w:ind w:left="540"/>
        <w:jc w:val="both"/>
        <w:rPr>
          <w:sz w:val="24"/>
        </w:rPr>
      </w:pPr>
      <w:r w:rsidRPr="00D33F1B">
        <w:rPr>
          <w:sz w:val="24"/>
        </w:rPr>
        <w:t xml:space="preserve">Постановление </w:t>
      </w:r>
      <w:r w:rsidR="00D33F1B" w:rsidRPr="00D33F1B">
        <w:rPr>
          <w:sz w:val="24"/>
        </w:rPr>
        <w:t>Правительства РФ от 21.02.2015 N 150 "О внесении изменений в Правила расчета суммы страхового возмещения при причинении вреда здоровью потерпевшего"</w:t>
      </w:r>
      <w:r w:rsidR="0067012D">
        <w:rPr>
          <w:sz w:val="24"/>
        </w:rPr>
        <w:t xml:space="preserve"> </w:t>
      </w:r>
      <w:bookmarkStart w:id="0" w:name="_GoBack"/>
      <w:bookmarkEnd w:id="0"/>
      <w:r w:rsidRPr="00D33F1B">
        <w:rPr>
          <w:sz w:val="24"/>
        </w:rPr>
        <w:t>вступает в силу с 1 апреля 2015 года.</w:t>
      </w:r>
    </w:p>
    <w:p w:rsidR="001573F2" w:rsidRPr="00D33F1B" w:rsidRDefault="001573F2" w:rsidP="00D33F1B">
      <w:pPr>
        <w:rPr>
          <w:sz w:val="28"/>
        </w:rPr>
      </w:pPr>
    </w:p>
    <w:p w:rsidR="00B35D19" w:rsidRPr="00D33F1B" w:rsidRDefault="00B35D19" w:rsidP="00D33F1B">
      <w:pPr>
        <w:rPr>
          <w:sz w:val="28"/>
        </w:rPr>
      </w:pPr>
    </w:p>
    <w:sectPr w:rsidR="00B35D19" w:rsidRPr="00D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56"/>
    <w:rsid w:val="001573F2"/>
    <w:rsid w:val="0067012D"/>
    <w:rsid w:val="00B35D19"/>
    <w:rsid w:val="00BF4756"/>
    <w:rsid w:val="00D3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3F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1573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3F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157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4</cp:revision>
  <dcterms:created xsi:type="dcterms:W3CDTF">2015-03-12T07:10:00Z</dcterms:created>
  <dcterms:modified xsi:type="dcterms:W3CDTF">2015-03-23T13:05:00Z</dcterms:modified>
</cp:coreProperties>
</file>