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143" w:rsidRDefault="009A3143" w:rsidP="009A3143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>
        <w:fldChar w:fldCharType="begin"/>
      </w:r>
      <w:r>
        <w:instrText xml:space="preserve"> HYPERLINK "http://www.adygproc.ru/node/921" </w:instrText>
      </w:r>
      <w:r>
        <w:fldChar w:fldCharType="separate"/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расходами лиц, замещающими государственные должности</w:t>
      </w:r>
      <w:r>
        <w:rPr>
          <w:rFonts w:ascii="Times New Roman" w:hAnsi="Times New Roman"/>
          <w:b/>
          <w:bCs/>
          <w:sz w:val="28"/>
          <w:szCs w:val="28"/>
        </w:rPr>
        <w:fldChar w:fldCharType="end"/>
      </w:r>
    </w:p>
    <w:p w:rsidR="009A3143" w:rsidRPr="004963F2" w:rsidRDefault="009A3143" w:rsidP="009A3143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9A3143" w:rsidRDefault="009A3143" w:rsidP="009A314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 xml:space="preserve">С 1 января 2013 года вступил в силу Федеральный закон от 03.12.2012 года №230-ФЗ «О </w:t>
      </w:r>
      <w:proofErr w:type="gramStart"/>
      <w:r w:rsidRPr="004963F2">
        <w:rPr>
          <w:rFonts w:ascii="Times New Roman" w:hAnsi="Times New Roman"/>
          <w:sz w:val="28"/>
          <w:szCs w:val="28"/>
        </w:rPr>
        <w:t>контроле за</w:t>
      </w:r>
      <w:proofErr w:type="gramEnd"/>
      <w:r w:rsidRPr="004963F2">
        <w:rPr>
          <w:rFonts w:ascii="Times New Roman" w:hAnsi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доходам».</w:t>
      </w:r>
    </w:p>
    <w:p w:rsidR="009A3143" w:rsidRDefault="009A3143" w:rsidP="009A314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gramStart"/>
      <w:r w:rsidRPr="004963F2">
        <w:rPr>
          <w:rFonts w:ascii="Times New Roman" w:hAnsi="Times New Roman"/>
          <w:sz w:val="28"/>
          <w:szCs w:val="28"/>
        </w:rPr>
        <w:t>Законом определен круг лиц, которые начиная с 2013 года наряду со сведениями о доходах, об имуществе и обязательствах имущественного характера обязаны также представлять сведения о своих расходах, о расходах своих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капиталах организаций), если сумма сделки превышает</w:t>
      </w:r>
      <w:proofErr w:type="gramEnd"/>
      <w:r w:rsidRPr="004963F2">
        <w:rPr>
          <w:rFonts w:ascii="Times New Roman" w:hAnsi="Times New Roman"/>
          <w:sz w:val="28"/>
          <w:szCs w:val="28"/>
        </w:rPr>
        <w:t xml:space="preserve"> общий доход данного лица и его супруги за три последних года, предшествующих совершению сделки, и об источниках получения средств, за счет которых совершена сделка.</w:t>
      </w:r>
    </w:p>
    <w:p w:rsidR="009A3143" w:rsidRDefault="009A3143" w:rsidP="009A314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>В частности, это лица, замещающие государственные должности субъектов РФ, муниципальные должности на постоянной основе, включенные в соответствующие перечни должности федеральной государственной службы, должности государственной гражданской службы субъектов РФ, должности муниципальной службы, должности в государственных корпорациях, Пенсионном фонде РФ, Фонде социального страхования РФ, Федеральном фонде обязательного медицинского страхования.</w:t>
      </w:r>
    </w:p>
    <w:p w:rsidR="009A3143" w:rsidRDefault="009A3143" w:rsidP="009A314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 xml:space="preserve">Основанием для принятия решения об осуществлении </w:t>
      </w:r>
      <w:proofErr w:type="gramStart"/>
      <w:r w:rsidRPr="004963F2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4963F2">
        <w:rPr>
          <w:rFonts w:ascii="Times New Roman" w:hAnsi="Times New Roman"/>
          <w:sz w:val="28"/>
          <w:szCs w:val="28"/>
        </w:rPr>
        <w:t xml:space="preserve"> расходами является достаточная информация о том, что лицом, его супругой или несовершеннолетними детьми совершена соответствующая сделка. Такая информация в письменной форме может быть представлена правоохранительными и иными государственными органами, органами местного самоуправления, постоянно действующими руководящими органами политических партий, Общественной палатой РФ, общероссийскими средствами массовой информации.</w:t>
      </w:r>
    </w:p>
    <w:p w:rsidR="009A3143" w:rsidRDefault="009A3143" w:rsidP="009A314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>Невыполнение лицом обязанности представить сведения о своих расходах, расходах супруги и несовершеннолетних детей, а также об источниках получения средств является правонарушением, за совершение которого чиновник подлежит освобождению от замещаемой должности и увольнению.</w:t>
      </w:r>
    </w:p>
    <w:p w:rsidR="009A3143" w:rsidRDefault="009A3143" w:rsidP="009A314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4963F2">
        <w:rPr>
          <w:rFonts w:ascii="Times New Roman" w:hAnsi="Times New Roman"/>
          <w:sz w:val="28"/>
          <w:szCs w:val="28"/>
        </w:rPr>
        <w:t>,</w:t>
      </w:r>
      <w:proofErr w:type="gramEnd"/>
      <w:r w:rsidRPr="004963F2">
        <w:rPr>
          <w:rFonts w:ascii="Times New Roman" w:hAnsi="Times New Roman"/>
          <w:sz w:val="28"/>
          <w:szCs w:val="28"/>
        </w:rPr>
        <w:t xml:space="preserve"> если в ходе осуществления контроля за расходами выявлены обстоятельства, свидетельствующие о несоответствии расходов лица, его супруги и несовершеннолетних детей их общему доходу, материалы направляются в органы прокуратуры.</w:t>
      </w:r>
    </w:p>
    <w:p w:rsidR="009A3143" w:rsidRPr="004963F2" w:rsidRDefault="009A3143" w:rsidP="009A3143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gramStart"/>
      <w:r w:rsidRPr="004963F2">
        <w:rPr>
          <w:rFonts w:ascii="Times New Roman" w:hAnsi="Times New Roman"/>
          <w:sz w:val="28"/>
          <w:szCs w:val="28"/>
        </w:rPr>
        <w:t xml:space="preserve">Прокурор при получении указанных материалов в порядке, установленном законодательством о гражданском судопроизводстве, обязан обратиться в суд с заявлением об обращении в доход РФ земельных участков, других объектов недвижимости, транспортных средств, ценных бумаг, акций (долей участия, паев в уставных капиталах организаций), в </w:t>
      </w:r>
      <w:r w:rsidRPr="004963F2">
        <w:rPr>
          <w:rFonts w:ascii="Times New Roman" w:hAnsi="Times New Roman"/>
          <w:sz w:val="28"/>
          <w:szCs w:val="28"/>
        </w:rPr>
        <w:lastRenderedPageBreak/>
        <w:t>отношении которых лицом не представлено сведений, подтверждающих их приобретение на законные доходы.</w:t>
      </w:r>
      <w:proofErr w:type="gramEnd"/>
    </w:p>
    <w:p w:rsidR="009A3143" w:rsidRDefault="009A3143" w:rsidP="009A3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3143" w:rsidRDefault="009A3143" w:rsidP="009A3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3143" w:rsidRDefault="009A3143" w:rsidP="009A314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Прокурор района</w:t>
      </w:r>
    </w:p>
    <w:p w:rsidR="009A3143" w:rsidRDefault="009A3143" w:rsidP="009A314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A3143" w:rsidRPr="004963F2" w:rsidRDefault="009A3143" w:rsidP="009A314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советник юстиции                                                       И.М. Овчинников</w:t>
      </w:r>
    </w:p>
    <w:p w:rsidR="0064580C" w:rsidRDefault="0064580C">
      <w:bookmarkStart w:id="0" w:name="_GoBack"/>
      <w:bookmarkEnd w:id="0"/>
    </w:p>
    <w:sectPr w:rsidR="0064580C" w:rsidSect="00C92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D36"/>
    <w:rsid w:val="00176D36"/>
    <w:rsid w:val="0064580C"/>
    <w:rsid w:val="009A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2014-04-01T08:09:00Z</dcterms:created>
  <dcterms:modified xsi:type="dcterms:W3CDTF">2014-04-01T08:09:00Z</dcterms:modified>
</cp:coreProperties>
</file>