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E91" w:rsidRPr="00582E91" w:rsidRDefault="00582E91" w:rsidP="006F5149">
      <w:pPr>
        <w:spacing w:after="240" w:line="264" w:lineRule="atLeast"/>
        <w:jc w:val="center"/>
        <w:outlineLvl w:val="1"/>
        <w:rPr>
          <w:rFonts w:ascii="inherit" w:eastAsia="Times New Roman" w:hAnsi="inherit" w:cs="Helvetica"/>
          <w:b/>
          <w:bCs/>
          <w:kern w:val="36"/>
          <w:sz w:val="36"/>
          <w:szCs w:val="36"/>
          <w:lang w:eastAsia="ru-RU"/>
        </w:rPr>
      </w:pPr>
      <w:r w:rsidRPr="00582E91">
        <w:rPr>
          <w:rFonts w:ascii="inherit" w:eastAsia="Times New Roman" w:hAnsi="inherit" w:cs="Helvetica"/>
          <w:b/>
          <w:bCs/>
          <w:kern w:val="36"/>
          <w:sz w:val="36"/>
          <w:szCs w:val="36"/>
          <w:lang w:eastAsia="ru-RU"/>
        </w:rPr>
        <w:t>На памятн</w:t>
      </w:r>
      <w:bookmarkStart w:id="0" w:name="_GoBack"/>
      <w:bookmarkEnd w:id="0"/>
      <w:r w:rsidRPr="00582E91">
        <w:rPr>
          <w:rFonts w:ascii="inherit" w:eastAsia="Times New Roman" w:hAnsi="inherit" w:cs="Helvetica"/>
          <w:b/>
          <w:bCs/>
          <w:kern w:val="36"/>
          <w:sz w:val="36"/>
          <w:szCs w:val="36"/>
          <w:lang w:eastAsia="ru-RU"/>
        </w:rPr>
        <w:t>иках истории и культуры размещать наружную рекламу запрещено</w:t>
      </w:r>
    </w:p>
    <w:p w:rsidR="00582E91" w:rsidRPr="00582E91" w:rsidRDefault="00582E91" w:rsidP="00582E91">
      <w:pPr>
        <w:spacing w:after="144" w:line="360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582E91">
        <w:rPr>
          <w:rFonts w:ascii="Helvetica" w:eastAsia="Times New Roman" w:hAnsi="Helvetica" w:cs="Helvetica"/>
          <w:sz w:val="21"/>
          <w:szCs w:val="21"/>
          <w:lang w:eastAsia="ru-RU"/>
        </w:rPr>
        <w:t>Принят Федеральный закон от 08.03.2015 N 50-ФЗ "О внесении изменений в статью 19 Федерального закона "О рекламе" и Федеральный закон "Об объектах культурного наследия (памятниках истории и культуры) народов Российской Федерации".</w:t>
      </w:r>
    </w:p>
    <w:p w:rsidR="00582E91" w:rsidRPr="00582E91" w:rsidRDefault="00582E91" w:rsidP="00582E91">
      <w:pPr>
        <w:spacing w:after="144" w:line="360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582E91">
        <w:rPr>
          <w:rFonts w:ascii="Helvetica" w:eastAsia="Times New Roman" w:hAnsi="Helvetica" w:cs="Helvetica"/>
          <w:sz w:val="21"/>
          <w:szCs w:val="21"/>
          <w:lang w:eastAsia="ru-RU"/>
        </w:rPr>
        <w:t>Ранее требования к распространению наружной рекламы посредством использования рекламных конструкций устанавливались только в статье 19 Федерального закона "О рекламе" (далее – Закона о рекламе).</w:t>
      </w:r>
    </w:p>
    <w:p w:rsidR="00582E91" w:rsidRPr="00582E91" w:rsidRDefault="00582E91" w:rsidP="00582E91">
      <w:pPr>
        <w:spacing w:after="144" w:line="360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582E91">
        <w:rPr>
          <w:rFonts w:ascii="Helvetica" w:eastAsia="Times New Roman" w:hAnsi="Helvetica" w:cs="Helvetica"/>
          <w:sz w:val="21"/>
          <w:szCs w:val="21"/>
          <w:lang w:eastAsia="ru-RU"/>
        </w:rPr>
        <w:t>В силу части 9 статьи 19 Закона о рекламе установка рекламной конструкции допускается при наличии соответствующего разрешения, выдаваемого органом местного самоуправления муниципального района или органом местного самоуправления городского округа, на территориях которых предполагается осуществить установку рекламной конструкции.</w:t>
      </w:r>
    </w:p>
    <w:p w:rsidR="00582E91" w:rsidRPr="00582E91" w:rsidRDefault="00582E91" w:rsidP="00582E91">
      <w:pPr>
        <w:spacing w:after="144" w:line="360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582E91">
        <w:rPr>
          <w:rFonts w:ascii="Helvetica" w:eastAsia="Times New Roman" w:hAnsi="Helvetica" w:cs="Helvetica"/>
          <w:sz w:val="21"/>
          <w:szCs w:val="21"/>
          <w:lang w:eastAsia="ru-RU"/>
        </w:rPr>
        <w:t>Федеральный закон от 25 июня 2002 г. N 73-ФЗ "Об объектах культурного наследия (памятниках истории и культуры) народов Российской Федерации" (далее – Закон об объектах культурного наследия) не содержал прямых требований к размещению рекламы на объектах культурного наследия.</w:t>
      </w:r>
    </w:p>
    <w:p w:rsidR="00582E91" w:rsidRPr="00582E91" w:rsidRDefault="00582E91" w:rsidP="00582E91">
      <w:pPr>
        <w:spacing w:after="144" w:line="360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582E91">
        <w:rPr>
          <w:rFonts w:ascii="Helvetica" w:eastAsia="Times New Roman" w:hAnsi="Helvetica" w:cs="Helvetica"/>
          <w:sz w:val="21"/>
          <w:szCs w:val="21"/>
          <w:lang w:eastAsia="ru-RU"/>
        </w:rPr>
        <w:t>Вместе с тем Закон об объектах культурного наследия содержит нормы, направленные на ограничение размещения наружной рекламы на территориях объектов культурного наследия.</w:t>
      </w:r>
    </w:p>
    <w:p w:rsidR="00582E91" w:rsidRPr="00582E91" w:rsidRDefault="00582E91" w:rsidP="00582E91">
      <w:pPr>
        <w:spacing w:after="144" w:line="360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proofErr w:type="gramStart"/>
      <w:r w:rsidRPr="00582E91">
        <w:rPr>
          <w:rFonts w:ascii="Helvetica" w:eastAsia="Times New Roman" w:hAnsi="Helvetica" w:cs="Helvetica"/>
          <w:sz w:val="21"/>
          <w:szCs w:val="21"/>
          <w:lang w:eastAsia="ru-RU"/>
        </w:rPr>
        <w:t>Так, в статье 52 устанавливается требование обеспечения неизменности облика и интерьера объекта культурного наследия, статьей 34 предусматривается установление на сопряженной с объектами территории зон охраны, в пределах которых ограничивается или запрещается хозяйственная деятельность и строительство, в соответствии со статьей 60 градостроительная деятельность в историческом поселении подлежит особому регулированию, которое осуществляется посредством проведения комплекса мероприятий по охране объектов культурного наследия и</w:t>
      </w:r>
      <w:proofErr w:type="gramEnd"/>
      <w:r w:rsidRPr="00582E91">
        <w:rPr>
          <w:rFonts w:ascii="Helvetica" w:eastAsia="Times New Roman" w:hAnsi="Helvetica" w:cs="Helvetica"/>
          <w:sz w:val="21"/>
          <w:szCs w:val="21"/>
          <w:lang w:eastAsia="ru-RU"/>
        </w:rPr>
        <w:t> включает в себя, в том числе, разработку градостроительных регламентов, касающихся запрета или ограничения размещения рекламы.</w:t>
      </w:r>
    </w:p>
    <w:p w:rsidR="00582E91" w:rsidRPr="00582E91" w:rsidRDefault="00582E91" w:rsidP="00582E91">
      <w:pPr>
        <w:spacing w:after="144" w:line="360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582E91">
        <w:rPr>
          <w:rFonts w:ascii="Helvetica" w:eastAsia="Times New Roman" w:hAnsi="Helvetica" w:cs="Helvetica"/>
          <w:sz w:val="21"/>
          <w:szCs w:val="21"/>
          <w:lang w:eastAsia="ru-RU"/>
        </w:rPr>
        <w:t>Размещение рекламных конструкций на объектах культурного наследия и их территориях приводит к изменению облика объекта культурного наследия, влияет на устойчивость и сохранность объектов. Отсутствие прямого запрета на распространение наружной рекламы на объектах культурного наследия приводит к необходимости органам местного самоуправления муниципального района или органом местного самоуправления городского округа мотивированно доказывать (зачастую в ходе судебного процесса) законность принятия решения об отказе в выдаче разрешения на установку рекламной конструкции на объекте культурного наследия. При этом однозначной судебной практики в пользу законности принятых решений не сложилось.</w:t>
      </w:r>
    </w:p>
    <w:p w:rsidR="00582E91" w:rsidRPr="00582E91" w:rsidRDefault="00582E91" w:rsidP="00582E91">
      <w:pPr>
        <w:spacing w:after="144" w:line="360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582E91">
        <w:rPr>
          <w:rFonts w:ascii="Helvetica" w:eastAsia="Times New Roman" w:hAnsi="Helvetica" w:cs="Helvetica"/>
          <w:sz w:val="21"/>
          <w:szCs w:val="21"/>
          <w:lang w:eastAsia="ru-RU"/>
        </w:rPr>
        <w:lastRenderedPageBreak/>
        <w:t>В настоящее время данная коллизия в законах устранена. Федеральным законом от 08.03.2015 N 50-ФЗ предусматривается установление прямого запрета на распространение наружной рекламы на объектах культурного наследия, включенных в единый государственный реестр объектов культурного наследия (памятников истории и культуры) народов Российской Федерации, их территориях, за исключением территорий достопримечательных мест.</w:t>
      </w:r>
    </w:p>
    <w:p w:rsidR="00582E91" w:rsidRPr="00582E91" w:rsidRDefault="00582E91" w:rsidP="00582E91">
      <w:pPr>
        <w:spacing w:after="144" w:line="360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proofErr w:type="gramStart"/>
      <w:r w:rsidRPr="00582E91">
        <w:rPr>
          <w:rFonts w:ascii="Helvetica" w:eastAsia="Times New Roman" w:hAnsi="Helvetica" w:cs="Helvetica"/>
          <w:sz w:val="21"/>
          <w:szCs w:val="21"/>
          <w:lang w:eastAsia="ru-RU"/>
        </w:rPr>
        <w:t>Данное исключение обусловлено содержанием пункта 3 статьи 35 Закона об объектах культурного наследия, который предусматривает, что характер использования территории достопримечательного места, ограничения на использование данной территории и требования к хозяйственной деятельности, проектированию и строительству на территории достопримечательного места определяются федеральным органом охраны объектов культурного наследия в отношении объемов культурного наследия федерального значения и органом исполнительной власти субъекта Российской Федерации, уполномоченным</w:t>
      </w:r>
      <w:proofErr w:type="gramEnd"/>
      <w:r w:rsidRPr="00582E91">
        <w:rPr>
          <w:rFonts w:ascii="Helvetica" w:eastAsia="Times New Roman" w:hAnsi="Helvetica" w:cs="Helvetica"/>
          <w:sz w:val="21"/>
          <w:szCs w:val="21"/>
          <w:lang w:eastAsia="ru-RU"/>
        </w:rPr>
        <w:t xml:space="preserve"> в области охраны объектов культурного наследия, в отношении объектов культурного наследия регионального значения и объектов культурного наследия местного (муниципального) значения, вносятся в правила застройки и в схемы зонирования территорий, разрабатываемые в соответствии с Градостроительным кодексом Российской Федерации.</w:t>
      </w:r>
    </w:p>
    <w:p w:rsidR="00582E91" w:rsidRPr="00582E91" w:rsidRDefault="00582E91" w:rsidP="00582E91">
      <w:pPr>
        <w:spacing w:after="144" w:line="360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proofErr w:type="gramStart"/>
      <w:r w:rsidRPr="00582E91">
        <w:rPr>
          <w:rFonts w:ascii="Helvetica" w:eastAsia="Times New Roman" w:hAnsi="Helvetica" w:cs="Helvetica"/>
          <w:sz w:val="21"/>
          <w:szCs w:val="21"/>
          <w:lang w:eastAsia="ru-RU"/>
        </w:rPr>
        <w:t>Поскольку законом устанавливается новое ограничение прав субъектов гражданских правоотношений, в статье 3 закона предусматриваются переходные положения относительно выданных разрешений на размещение рекламных конструкций – разрешения на установку и эксплуатацию рекламных конструкций на объектах культурного наследия (памятниках истории и культуры) народов Российской Федерации, их территориях, выданные до дня вступления в силу настоящего Федерального закона (до 20.03.2015), действуют до истечения срока их действия.</w:t>
      </w:r>
      <w:proofErr w:type="gramEnd"/>
    </w:p>
    <w:p w:rsidR="00C00725" w:rsidRPr="00582E91" w:rsidRDefault="00C00725"/>
    <w:sectPr w:rsidR="00C00725" w:rsidRPr="00582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11C"/>
    <w:rsid w:val="0052611C"/>
    <w:rsid w:val="00582E91"/>
    <w:rsid w:val="006F5149"/>
    <w:rsid w:val="00C0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6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9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66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3789</Characters>
  <Application>Microsoft Office Word</Application>
  <DocSecurity>0</DocSecurity>
  <Lines>31</Lines>
  <Paragraphs>8</Paragraphs>
  <ScaleCrop>false</ScaleCrop>
  <Company/>
  <LinksUpToDate>false</LinksUpToDate>
  <CharactersWithSpaces>4445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3</cp:revision>
  <dcterms:created xsi:type="dcterms:W3CDTF">2015-03-30T13:52:00Z</dcterms:created>
  <dcterms:modified xsi:type="dcterms:W3CDTF">2015-04-14T05:16:00Z</dcterms:modified>
</cp:coreProperties>
</file>