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5ECF" w:rsidRPr="00C65ECF" w:rsidRDefault="00C65ECF" w:rsidP="00C65ECF">
      <w:pPr>
        <w:spacing w:after="240" w:line="264" w:lineRule="atLeast"/>
        <w:outlineLvl w:val="1"/>
        <w:rPr>
          <w:rFonts w:ascii="inherit" w:eastAsia="Times New Roman" w:hAnsi="inherit" w:cs="Helvetica"/>
          <w:b/>
          <w:bCs/>
          <w:color w:val="68719F"/>
          <w:kern w:val="36"/>
          <w:sz w:val="36"/>
          <w:szCs w:val="36"/>
          <w:lang w:eastAsia="ru-RU"/>
        </w:rPr>
      </w:pPr>
      <w:bookmarkStart w:id="0" w:name="_GoBack"/>
      <w:r w:rsidRPr="00C65ECF">
        <w:rPr>
          <w:rFonts w:ascii="inherit" w:eastAsia="Times New Roman" w:hAnsi="inherit" w:cs="Helvetica"/>
          <w:b/>
          <w:bCs/>
          <w:color w:val="68719F"/>
          <w:kern w:val="36"/>
          <w:sz w:val="36"/>
          <w:szCs w:val="36"/>
          <w:lang w:eastAsia="ru-RU"/>
        </w:rPr>
        <w:t>Изменен порядок исчисления размера административного штрафа</w:t>
      </w:r>
      <w:bookmarkEnd w:id="0"/>
      <w:r w:rsidRPr="00C65ECF">
        <w:rPr>
          <w:rFonts w:ascii="inherit" w:eastAsia="Times New Roman" w:hAnsi="inherit" w:cs="Helvetica"/>
          <w:b/>
          <w:bCs/>
          <w:color w:val="68719F"/>
          <w:kern w:val="36"/>
          <w:sz w:val="36"/>
          <w:szCs w:val="36"/>
          <w:lang w:eastAsia="ru-RU"/>
        </w:rPr>
        <w:t xml:space="preserve">, предусмотренного за </w:t>
      </w:r>
      <w:proofErr w:type="spellStart"/>
      <w:r w:rsidRPr="00C65ECF">
        <w:rPr>
          <w:rFonts w:ascii="inherit" w:eastAsia="Times New Roman" w:hAnsi="inherit" w:cs="Helvetica"/>
          <w:b/>
          <w:bCs/>
          <w:color w:val="68719F"/>
          <w:kern w:val="36"/>
          <w:sz w:val="36"/>
          <w:szCs w:val="36"/>
          <w:lang w:eastAsia="ru-RU"/>
        </w:rPr>
        <w:t>недекларирование</w:t>
      </w:r>
      <w:proofErr w:type="spellEnd"/>
      <w:r w:rsidRPr="00C65ECF">
        <w:rPr>
          <w:rFonts w:ascii="inherit" w:eastAsia="Times New Roman" w:hAnsi="inherit" w:cs="Helvetica"/>
          <w:b/>
          <w:bCs/>
          <w:color w:val="68719F"/>
          <w:kern w:val="36"/>
          <w:sz w:val="36"/>
          <w:szCs w:val="36"/>
          <w:lang w:eastAsia="ru-RU"/>
        </w:rPr>
        <w:t xml:space="preserve"> либо недостоверное декларирование товаров</w:t>
      </w:r>
    </w:p>
    <w:p w:rsidR="00C65ECF" w:rsidRPr="00C65ECF" w:rsidRDefault="00C65ECF" w:rsidP="00C65ECF">
      <w:pPr>
        <w:spacing w:after="144" w:line="360" w:lineRule="atLeast"/>
        <w:jc w:val="both"/>
        <w:rPr>
          <w:rFonts w:ascii="Helvetica" w:eastAsia="Times New Roman" w:hAnsi="Helvetica" w:cs="Helvetica"/>
          <w:color w:val="68719F"/>
          <w:sz w:val="21"/>
          <w:szCs w:val="21"/>
          <w:lang w:eastAsia="ru-RU"/>
        </w:rPr>
      </w:pPr>
      <w:r w:rsidRPr="00C65ECF">
        <w:rPr>
          <w:rFonts w:ascii="Helvetica" w:eastAsia="Times New Roman" w:hAnsi="Helvetica" w:cs="Helvetica"/>
          <w:color w:val="68719F"/>
          <w:sz w:val="21"/>
          <w:szCs w:val="21"/>
          <w:lang w:eastAsia="ru-RU"/>
        </w:rPr>
        <w:t>В соответствии с пунктом 7 статьи 190 Таможенного кодекса Таможенного союза с момента регистрации таможенная декларация становится документом, свидетельствующим о фактах, имеющих юридическое значение.</w:t>
      </w:r>
    </w:p>
    <w:p w:rsidR="00C65ECF" w:rsidRPr="00C65ECF" w:rsidRDefault="00C65ECF" w:rsidP="00C65ECF">
      <w:pPr>
        <w:spacing w:after="144" w:line="360" w:lineRule="atLeast"/>
        <w:jc w:val="both"/>
        <w:rPr>
          <w:rFonts w:ascii="Helvetica" w:eastAsia="Times New Roman" w:hAnsi="Helvetica" w:cs="Helvetica"/>
          <w:color w:val="68719F"/>
          <w:sz w:val="21"/>
          <w:szCs w:val="21"/>
          <w:lang w:eastAsia="ru-RU"/>
        </w:rPr>
      </w:pPr>
      <w:r w:rsidRPr="00C65ECF">
        <w:rPr>
          <w:rFonts w:ascii="Helvetica" w:eastAsia="Times New Roman" w:hAnsi="Helvetica" w:cs="Helvetica"/>
          <w:color w:val="68719F"/>
          <w:sz w:val="21"/>
          <w:szCs w:val="21"/>
          <w:lang w:eastAsia="ru-RU"/>
        </w:rPr>
        <w:t>Указание в таможенной декларации достоверных сведений о перемещаемых товарах является обязанностью декларанта либо таможенного представителя, действующего от имени и по поручению декларанта, и имеет принципиальное значение для таможенных целей.</w:t>
      </w:r>
    </w:p>
    <w:p w:rsidR="00C65ECF" w:rsidRPr="00C65ECF" w:rsidRDefault="00C65ECF" w:rsidP="00C65ECF">
      <w:pPr>
        <w:spacing w:after="144" w:line="360" w:lineRule="atLeast"/>
        <w:jc w:val="both"/>
        <w:rPr>
          <w:rFonts w:ascii="Helvetica" w:eastAsia="Times New Roman" w:hAnsi="Helvetica" w:cs="Helvetica"/>
          <w:color w:val="68719F"/>
          <w:sz w:val="21"/>
          <w:szCs w:val="21"/>
          <w:lang w:eastAsia="ru-RU"/>
        </w:rPr>
      </w:pPr>
      <w:proofErr w:type="gramStart"/>
      <w:r w:rsidRPr="00C65ECF">
        <w:rPr>
          <w:rFonts w:ascii="Helvetica" w:eastAsia="Times New Roman" w:hAnsi="Helvetica" w:cs="Helvetica"/>
          <w:color w:val="68719F"/>
          <w:sz w:val="21"/>
          <w:szCs w:val="21"/>
          <w:lang w:eastAsia="ru-RU"/>
        </w:rPr>
        <w:t>Для надлежащего исполнения своих обязанностей декларант и таможенный представитель наделены таможенным законодательством Таможенного союза соответствующими правами.</w:t>
      </w:r>
      <w:proofErr w:type="gramEnd"/>
      <w:r w:rsidRPr="00C65ECF">
        <w:rPr>
          <w:rFonts w:ascii="Helvetica" w:eastAsia="Times New Roman" w:hAnsi="Helvetica" w:cs="Helvetica"/>
          <w:color w:val="68719F"/>
          <w:sz w:val="21"/>
          <w:szCs w:val="21"/>
          <w:lang w:eastAsia="ru-RU"/>
        </w:rPr>
        <w:t xml:space="preserve"> Например, до подачи таможенной декларации осматривать, измерять и выполнять грузовые операции с товарами, находящимися под таможенным контролем, брать пробы и образцы товаров, привлекать экспертов для уточнения сведений о декларируемых ими товарах.</w:t>
      </w:r>
    </w:p>
    <w:p w:rsidR="00C65ECF" w:rsidRPr="00C65ECF" w:rsidRDefault="00C65ECF" w:rsidP="00C65ECF">
      <w:pPr>
        <w:spacing w:after="144" w:line="360" w:lineRule="atLeast"/>
        <w:jc w:val="both"/>
        <w:rPr>
          <w:rFonts w:ascii="Helvetica" w:eastAsia="Times New Roman" w:hAnsi="Helvetica" w:cs="Helvetica"/>
          <w:color w:val="68719F"/>
          <w:sz w:val="21"/>
          <w:szCs w:val="21"/>
          <w:lang w:eastAsia="ru-RU"/>
        </w:rPr>
      </w:pPr>
      <w:r w:rsidRPr="00C65ECF">
        <w:rPr>
          <w:rFonts w:ascii="Helvetica" w:eastAsia="Times New Roman" w:hAnsi="Helvetica" w:cs="Helvetica"/>
          <w:color w:val="68719F"/>
          <w:sz w:val="21"/>
          <w:szCs w:val="21"/>
          <w:lang w:eastAsia="ru-RU"/>
        </w:rPr>
        <w:t>За неисполнение обязанностей по таможенному декларированию товаров, а также за заявление недостоверных сведений, указанных в таможенной декларации, декларант либо таможенный представитель несут ответственность в соответствии с законодательством Российской Федерации.</w:t>
      </w:r>
    </w:p>
    <w:p w:rsidR="00C65ECF" w:rsidRPr="00C65ECF" w:rsidRDefault="00C65ECF" w:rsidP="00C65ECF">
      <w:pPr>
        <w:spacing w:after="144" w:line="360" w:lineRule="atLeast"/>
        <w:jc w:val="both"/>
        <w:rPr>
          <w:rFonts w:ascii="Helvetica" w:eastAsia="Times New Roman" w:hAnsi="Helvetica" w:cs="Helvetica"/>
          <w:color w:val="68719F"/>
          <w:sz w:val="21"/>
          <w:szCs w:val="21"/>
          <w:lang w:eastAsia="ru-RU"/>
        </w:rPr>
      </w:pPr>
      <w:r w:rsidRPr="00C65ECF">
        <w:rPr>
          <w:rFonts w:ascii="Helvetica" w:eastAsia="Times New Roman" w:hAnsi="Helvetica" w:cs="Helvetica"/>
          <w:color w:val="68719F"/>
          <w:sz w:val="21"/>
          <w:szCs w:val="21"/>
          <w:lang w:eastAsia="ru-RU"/>
        </w:rPr>
        <w:t>При этом декларант либо таможенный представитель после выпуска товаров нередко самостоятельно выявляют факты недостоверного декларирования и добровольно обращаются в таможенный орган с заявлением о внесении изменений и (или) дополнений в декларацию на товары.</w:t>
      </w:r>
    </w:p>
    <w:p w:rsidR="00C65ECF" w:rsidRPr="00C65ECF" w:rsidRDefault="00C65ECF" w:rsidP="00C65ECF">
      <w:pPr>
        <w:spacing w:after="144" w:line="360" w:lineRule="atLeast"/>
        <w:jc w:val="both"/>
        <w:rPr>
          <w:rFonts w:ascii="Helvetica" w:eastAsia="Times New Roman" w:hAnsi="Helvetica" w:cs="Helvetica"/>
          <w:color w:val="68719F"/>
          <w:sz w:val="21"/>
          <w:szCs w:val="21"/>
          <w:lang w:eastAsia="ru-RU"/>
        </w:rPr>
      </w:pPr>
      <w:r w:rsidRPr="00C65ECF">
        <w:rPr>
          <w:rFonts w:ascii="Helvetica" w:eastAsia="Times New Roman" w:hAnsi="Helvetica" w:cs="Helvetica"/>
          <w:color w:val="68719F"/>
          <w:sz w:val="21"/>
          <w:szCs w:val="21"/>
          <w:lang w:eastAsia="ru-RU"/>
        </w:rPr>
        <w:t>Таможенное законодательство Таможенного союза допускает возможность внесения изменений и (или) дополнений в сведения, заявленные в декларации на товары, после выпуска товаров.</w:t>
      </w:r>
    </w:p>
    <w:p w:rsidR="00C65ECF" w:rsidRPr="00C65ECF" w:rsidRDefault="00C65ECF" w:rsidP="00C65ECF">
      <w:pPr>
        <w:spacing w:after="144" w:line="360" w:lineRule="atLeast"/>
        <w:jc w:val="both"/>
        <w:rPr>
          <w:rFonts w:ascii="Helvetica" w:eastAsia="Times New Roman" w:hAnsi="Helvetica" w:cs="Helvetica"/>
          <w:color w:val="68719F"/>
          <w:sz w:val="21"/>
          <w:szCs w:val="21"/>
          <w:lang w:eastAsia="ru-RU"/>
        </w:rPr>
      </w:pPr>
      <w:r w:rsidRPr="00C65ECF">
        <w:rPr>
          <w:rFonts w:ascii="Helvetica" w:eastAsia="Times New Roman" w:hAnsi="Helvetica" w:cs="Helvetica"/>
          <w:color w:val="68719F"/>
          <w:sz w:val="21"/>
          <w:szCs w:val="21"/>
          <w:lang w:eastAsia="ru-RU"/>
        </w:rPr>
        <w:t xml:space="preserve">Однако </w:t>
      </w:r>
      <w:proofErr w:type="gramStart"/>
      <w:r w:rsidRPr="00C65ECF">
        <w:rPr>
          <w:rFonts w:ascii="Helvetica" w:eastAsia="Times New Roman" w:hAnsi="Helvetica" w:cs="Helvetica"/>
          <w:color w:val="68719F"/>
          <w:sz w:val="21"/>
          <w:szCs w:val="21"/>
          <w:lang w:eastAsia="ru-RU"/>
        </w:rPr>
        <w:t>в соответствии с Кодексом Российской Федерации об административных правонарушениях случаи добровольного сообщения о заявлении в таможенной декларации</w:t>
      </w:r>
      <w:proofErr w:type="gramEnd"/>
      <w:r w:rsidRPr="00C65ECF">
        <w:rPr>
          <w:rFonts w:ascii="Helvetica" w:eastAsia="Times New Roman" w:hAnsi="Helvetica" w:cs="Helvetica"/>
          <w:color w:val="68719F"/>
          <w:sz w:val="21"/>
          <w:szCs w:val="21"/>
          <w:lang w:eastAsia="ru-RU"/>
        </w:rPr>
        <w:t xml:space="preserve"> недостоверных сведений о товарах рассматриваются таможенными органами лишь в качестве обстоятельств, смягчающих административную ответственность, и учитываются при назначении наказания лицу.</w:t>
      </w:r>
    </w:p>
    <w:p w:rsidR="00C65ECF" w:rsidRPr="00C65ECF" w:rsidRDefault="00C65ECF" w:rsidP="00C65ECF">
      <w:pPr>
        <w:spacing w:after="144" w:line="360" w:lineRule="atLeast"/>
        <w:jc w:val="both"/>
        <w:rPr>
          <w:rFonts w:ascii="Helvetica" w:eastAsia="Times New Roman" w:hAnsi="Helvetica" w:cs="Helvetica"/>
          <w:color w:val="68719F"/>
          <w:sz w:val="21"/>
          <w:szCs w:val="21"/>
          <w:lang w:eastAsia="ru-RU"/>
        </w:rPr>
      </w:pPr>
      <w:r w:rsidRPr="00C65ECF">
        <w:rPr>
          <w:rFonts w:ascii="Helvetica" w:eastAsia="Times New Roman" w:hAnsi="Helvetica" w:cs="Helvetica"/>
          <w:color w:val="68719F"/>
          <w:sz w:val="21"/>
          <w:szCs w:val="21"/>
          <w:lang w:eastAsia="ru-RU"/>
        </w:rPr>
        <w:t>Для устранения этой коллизии принят Федеральный закон от 12.02.2015 N 17-ФЗ "О внесении изменений в статьи 16.2 и 29.9 Кодекса Российской Федерации об административных правонарушениях".</w:t>
      </w:r>
    </w:p>
    <w:p w:rsidR="00C65ECF" w:rsidRPr="00C65ECF" w:rsidRDefault="00C65ECF" w:rsidP="00C65ECF">
      <w:pPr>
        <w:spacing w:after="144" w:line="360" w:lineRule="atLeast"/>
        <w:jc w:val="both"/>
        <w:rPr>
          <w:rFonts w:ascii="Helvetica" w:eastAsia="Times New Roman" w:hAnsi="Helvetica" w:cs="Helvetica"/>
          <w:color w:val="68719F"/>
          <w:sz w:val="21"/>
          <w:szCs w:val="21"/>
          <w:lang w:eastAsia="ru-RU"/>
        </w:rPr>
      </w:pPr>
      <w:r w:rsidRPr="00C65ECF">
        <w:rPr>
          <w:rFonts w:ascii="Helvetica" w:eastAsia="Times New Roman" w:hAnsi="Helvetica" w:cs="Helvetica"/>
          <w:color w:val="68719F"/>
          <w:sz w:val="21"/>
          <w:szCs w:val="21"/>
          <w:lang w:eastAsia="ru-RU"/>
        </w:rPr>
        <w:lastRenderedPageBreak/>
        <w:t>Этим законом примечание к статье 16.2 Кодекса Российской Федерации об административных правонарушениях дополнено нормой, в соответствии с которой декларант либо таможенный представитель освобождаются от административной ответственности, предусмотренной частью 2 указанной статьи, в случае самостоятельного выявления после выпуска товаров нарушений, допущенных при таможенном декларировании товаров, при выполнении ряда условий.</w:t>
      </w:r>
    </w:p>
    <w:p w:rsidR="00C65ECF" w:rsidRPr="00C65ECF" w:rsidRDefault="00C65ECF" w:rsidP="00C65ECF">
      <w:pPr>
        <w:spacing w:after="144" w:line="360" w:lineRule="atLeast"/>
        <w:jc w:val="both"/>
        <w:rPr>
          <w:rFonts w:ascii="Helvetica" w:eastAsia="Times New Roman" w:hAnsi="Helvetica" w:cs="Helvetica"/>
          <w:color w:val="68719F"/>
          <w:sz w:val="21"/>
          <w:szCs w:val="21"/>
          <w:lang w:eastAsia="ru-RU"/>
        </w:rPr>
      </w:pPr>
      <w:proofErr w:type="gramStart"/>
      <w:r w:rsidRPr="00C65ECF">
        <w:rPr>
          <w:rFonts w:ascii="Helvetica" w:eastAsia="Times New Roman" w:hAnsi="Helvetica" w:cs="Helvetica"/>
          <w:color w:val="68719F"/>
          <w:sz w:val="21"/>
          <w:szCs w:val="21"/>
          <w:lang w:eastAsia="ru-RU"/>
        </w:rPr>
        <w:t>Напомним, что эта норма предусматривает ответственность за заявление декларантом либо таможенным представителем при таможенном декларировании товаров недостоверных сведений об их наименовании, описании, классификационном коде по единой Товарной номенклатуре внешнеэкономической деятельности Таможенного союза, о стране происхождения, об их таможенной стоимости либо других сведений, если такие сведения послужили или могли послужить основанием для освобождения от уплаты таможенных пошлин, налогов или для занижения</w:t>
      </w:r>
      <w:proofErr w:type="gramEnd"/>
      <w:r w:rsidRPr="00C65ECF">
        <w:rPr>
          <w:rFonts w:ascii="Helvetica" w:eastAsia="Times New Roman" w:hAnsi="Helvetica" w:cs="Helvetica"/>
          <w:color w:val="68719F"/>
          <w:sz w:val="21"/>
          <w:szCs w:val="21"/>
          <w:lang w:eastAsia="ru-RU"/>
        </w:rPr>
        <w:t xml:space="preserve"> их размера.</w:t>
      </w:r>
    </w:p>
    <w:p w:rsidR="00C65ECF" w:rsidRPr="00C65ECF" w:rsidRDefault="00C65ECF" w:rsidP="00C65ECF">
      <w:pPr>
        <w:spacing w:after="144" w:line="360" w:lineRule="atLeast"/>
        <w:jc w:val="both"/>
        <w:rPr>
          <w:rFonts w:ascii="Helvetica" w:eastAsia="Times New Roman" w:hAnsi="Helvetica" w:cs="Helvetica"/>
          <w:color w:val="68719F"/>
          <w:sz w:val="21"/>
          <w:szCs w:val="21"/>
          <w:lang w:eastAsia="ru-RU"/>
        </w:rPr>
      </w:pPr>
      <w:proofErr w:type="gramStart"/>
      <w:r w:rsidRPr="00C65ECF">
        <w:rPr>
          <w:rFonts w:ascii="Helvetica" w:eastAsia="Times New Roman" w:hAnsi="Helvetica" w:cs="Helvetica"/>
          <w:color w:val="68719F"/>
          <w:sz w:val="21"/>
          <w:szCs w:val="21"/>
          <w:lang w:eastAsia="ru-RU"/>
        </w:rPr>
        <w:t>Теперь при исчислении размера административного штрафа за совершение данного правонарушения, в случае добровольного представления декларантом и (или) таможенным представителем в таможенный орган, осуществивший выпуск товаров, обращения о внесении изменений и (или) дополнений в таможенную декларацию после выпуска товаров с приложением документов, предусмотренных таможенным законодательством Таможенного союза, лицо, совершившее административное правонарушение, освобождается от административной ответственности за указанное правонарушение, если на дату</w:t>
      </w:r>
      <w:proofErr w:type="gramEnd"/>
      <w:r w:rsidRPr="00C65ECF">
        <w:rPr>
          <w:rFonts w:ascii="Helvetica" w:eastAsia="Times New Roman" w:hAnsi="Helvetica" w:cs="Helvetica"/>
          <w:color w:val="68719F"/>
          <w:sz w:val="21"/>
          <w:szCs w:val="21"/>
          <w:lang w:eastAsia="ru-RU"/>
        </w:rPr>
        <w:t xml:space="preserve">, </w:t>
      </w:r>
      <w:proofErr w:type="gramStart"/>
      <w:r w:rsidRPr="00C65ECF">
        <w:rPr>
          <w:rFonts w:ascii="Helvetica" w:eastAsia="Times New Roman" w:hAnsi="Helvetica" w:cs="Helvetica"/>
          <w:color w:val="68719F"/>
          <w:sz w:val="21"/>
          <w:szCs w:val="21"/>
          <w:lang w:eastAsia="ru-RU"/>
        </w:rPr>
        <w:t>предшествующую дате регистрации обращения о внесении изменений и (или) дополнений в таможенную декларацию, соблюдены в совокупности следующие условия:</w:t>
      </w:r>
      <w:proofErr w:type="gramEnd"/>
    </w:p>
    <w:p w:rsidR="00C65ECF" w:rsidRPr="00C65ECF" w:rsidRDefault="00C65ECF" w:rsidP="00C65ECF">
      <w:pPr>
        <w:spacing w:after="144" w:line="360" w:lineRule="atLeast"/>
        <w:jc w:val="both"/>
        <w:rPr>
          <w:rFonts w:ascii="Helvetica" w:eastAsia="Times New Roman" w:hAnsi="Helvetica" w:cs="Helvetica"/>
          <w:color w:val="68719F"/>
          <w:sz w:val="21"/>
          <w:szCs w:val="21"/>
          <w:lang w:eastAsia="ru-RU"/>
        </w:rPr>
      </w:pPr>
      <w:r w:rsidRPr="00C65ECF">
        <w:rPr>
          <w:rFonts w:ascii="Helvetica" w:eastAsia="Times New Roman" w:hAnsi="Helvetica" w:cs="Helvetica"/>
          <w:color w:val="68719F"/>
          <w:sz w:val="21"/>
          <w:szCs w:val="21"/>
          <w:lang w:eastAsia="ru-RU"/>
        </w:rPr>
        <w:t>1) таможенный орган не выявил административное правонарушение в соответствии с законодательством об административных правонарушениях, предметом которого являются товары, указанные в обращении;</w:t>
      </w:r>
    </w:p>
    <w:p w:rsidR="00C65ECF" w:rsidRPr="00C65ECF" w:rsidRDefault="00C65ECF" w:rsidP="00C65ECF">
      <w:pPr>
        <w:spacing w:after="144" w:line="360" w:lineRule="atLeast"/>
        <w:jc w:val="both"/>
        <w:rPr>
          <w:rFonts w:ascii="Helvetica" w:eastAsia="Times New Roman" w:hAnsi="Helvetica" w:cs="Helvetica"/>
          <w:color w:val="68719F"/>
          <w:sz w:val="21"/>
          <w:szCs w:val="21"/>
          <w:lang w:eastAsia="ru-RU"/>
        </w:rPr>
      </w:pPr>
      <w:proofErr w:type="gramStart"/>
      <w:r w:rsidRPr="00C65ECF">
        <w:rPr>
          <w:rFonts w:ascii="Helvetica" w:eastAsia="Times New Roman" w:hAnsi="Helvetica" w:cs="Helvetica"/>
          <w:color w:val="68719F"/>
          <w:sz w:val="21"/>
          <w:szCs w:val="21"/>
          <w:lang w:eastAsia="ru-RU"/>
        </w:rPr>
        <w:t>2) таможенный орган не уведомил декларанта, таможенного представителя либо лицо, обладающее полномочиями в отношении товаров после их выпуска, или его представителя о проведении таможенного контроля после выпуска товаров, если такое уведомление предусмотрено таможенным законодательством Таможенного союза и (или) законодательством Российской Федерации о таможенном деле, либо не начал его проведение без уведомления, если такое уведомление не требуется;</w:t>
      </w:r>
      <w:proofErr w:type="gramEnd"/>
    </w:p>
    <w:p w:rsidR="00C65ECF" w:rsidRPr="00C65ECF" w:rsidRDefault="00C65ECF" w:rsidP="00C65ECF">
      <w:pPr>
        <w:spacing w:after="144" w:line="360" w:lineRule="atLeast"/>
        <w:jc w:val="both"/>
        <w:rPr>
          <w:rFonts w:ascii="Helvetica" w:eastAsia="Times New Roman" w:hAnsi="Helvetica" w:cs="Helvetica"/>
          <w:color w:val="68719F"/>
          <w:sz w:val="21"/>
          <w:szCs w:val="21"/>
          <w:lang w:eastAsia="ru-RU"/>
        </w:rPr>
      </w:pPr>
      <w:r w:rsidRPr="00C65ECF">
        <w:rPr>
          <w:rFonts w:ascii="Helvetica" w:eastAsia="Times New Roman" w:hAnsi="Helvetica" w:cs="Helvetica"/>
          <w:color w:val="68719F"/>
          <w:sz w:val="21"/>
          <w:szCs w:val="21"/>
          <w:lang w:eastAsia="ru-RU"/>
        </w:rPr>
        <w:t>3) у декларанта, таможенного представителя отсутствует задолженность по уплате таможенных пошлин, налогов, пеней, не оплаченная после истечения сроков, установленных требованием об уплате таможенных платежей.</w:t>
      </w:r>
    </w:p>
    <w:p w:rsidR="00C65ECF" w:rsidRPr="00C65ECF" w:rsidRDefault="00C65ECF" w:rsidP="00C65ECF">
      <w:pPr>
        <w:spacing w:after="144" w:line="360" w:lineRule="atLeast"/>
        <w:jc w:val="both"/>
        <w:rPr>
          <w:rFonts w:ascii="Helvetica" w:eastAsia="Times New Roman" w:hAnsi="Helvetica" w:cs="Helvetica"/>
          <w:color w:val="68719F"/>
          <w:sz w:val="21"/>
          <w:szCs w:val="21"/>
          <w:lang w:eastAsia="ru-RU"/>
        </w:rPr>
      </w:pPr>
      <w:proofErr w:type="gramStart"/>
      <w:r w:rsidRPr="00C65ECF">
        <w:rPr>
          <w:rFonts w:ascii="Helvetica" w:eastAsia="Times New Roman" w:hAnsi="Helvetica" w:cs="Helvetica"/>
          <w:color w:val="68719F"/>
          <w:sz w:val="21"/>
          <w:szCs w:val="21"/>
          <w:lang w:eastAsia="ru-RU"/>
        </w:rPr>
        <w:t xml:space="preserve">Кроме того, законом предусматривается внесение изменений в часть 1.1 статьи 29.9 Кодекса Российской Федерации об административных правонарушениях в части процессуального закрепления возможности принятия должностными лицами таможенных органов решения об освобождении лиц от административной ответственности в виде вынесения постановления </w:t>
      </w:r>
      <w:r w:rsidRPr="00C65ECF">
        <w:rPr>
          <w:rFonts w:ascii="Helvetica" w:eastAsia="Times New Roman" w:hAnsi="Helvetica" w:cs="Helvetica"/>
          <w:color w:val="68719F"/>
          <w:sz w:val="21"/>
          <w:szCs w:val="21"/>
          <w:lang w:eastAsia="ru-RU"/>
        </w:rPr>
        <w:lastRenderedPageBreak/>
        <w:t>о прекращении производства по делу об административном правонарушении в соответствии с примечанием к статье 16.2.</w:t>
      </w:r>
      <w:proofErr w:type="gramEnd"/>
    </w:p>
    <w:p w:rsidR="00C65ECF" w:rsidRPr="00C65ECF" w:rsidRDefault="00C65ECF" w:rsidP="00C65ECF">
      <w:pPr>
        <w:spacing w:after="144" w:line="360" w:lineRule="atLeast"/>
        <w:jc w:val="both"/>
        <w:rPr>
          <w:rFonts w:ascii="Helvetica" w:eastAsia="Times New Roman" w:hAnsi="Helvetica" w:cs="Helvetica"/>
          <w:color w:val="68719F"/>
          <w:sz w:val="21"/>
          <w:szCs w:val="21"/>
          <w:lang w:eastAsia="ru-RU"/>
        </w:rPr>
      </w:pPr>
      <w:r w:rsidRPr="00C65ECF">
        <w:rPr>
          <w:rFonts w:ascii="Helvetica" w:eastAsia="Times New Roman" w:hAnsi="Helvetica" w:cs="Helvetica"/>
          <w:color w:val="68719F"/>
          <w:sz w:val="21"/>
          <w:szCs w:val="21"/>
          <w:lang w:eastAsia="ru-RU"/>
        </w:rPr>
        <w:t>Федеральный закон от 12.02.2015 N 17-ФЗ "О внесении изменений в статьи 16.2 и 29.9 Кодекса Российской Федерации об административных правонарушениях" вступает в силу 24 февраля 2015 г.</w:t>
      </w:r>
    </w:p>
    <w:p w:rsidR="00C65ECF" w:rsidRPr="00C65ECF" w:rsidRDefault="00C65ECF" w:rsidP="00C65ECF">
      <w:pPr>
        <w:spacing w:after="144" w:line="360" w:lineRule="atLeast"/>
        <w:rPr>
          <w:rFonts w:ascii="Helvetica" w:eastAsia="Times New Roman" w:hAnsi="Helvetica" w:cs="Helvetica"/>
          <w:color w:val="68719F"/>
          <w:sz w:val="21"/>
          <w:szCs w:val="21"/>
          <w:lang w:eastAsia="ru-RU"/>
        </w:rPr>
      </w:pPr>
      <w:r w:rsidRPr="00C65ECF">
        <w:rPr>
          <w:rFonts w:ascii="Helvetica" w:eastAsia="Times New Roman" w:hAnsi="Helvetica" w:cs="Helvetica"/>
          <w:color w:val="68719F"/>
          <w:sz w:val="21"/>
          <w:szCs w:val="21"/>
          <w:lang w:eastAsia="ru-RU"/>
        </w:rPr>
        <w:t> </w:t>
      </w:r>
    </w:p>
    <w:p w:rsidR="00EC09E1" w:rsidRDefault="00EC09E1"/>
    <w:sectPr w:rsidR="00EC09E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inherit">
    <w:altName w:val="Times New Roman"/>
    <w:panose1 w:val="00000000000000000000"/>
    <w:charset w:val="00"/>
    <w:family w:val="roman"/>
    <w:notTrueType/>
    <w:pitch w:val="default"/>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5AEE"/>
    <w:rsid w:val="00855AEE"/>
    <w:rsid w:val="00C65ECF"/>
    <w:rsid w:val="00EC09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6285987">
      <w:bodyDiv w:val="1"/>
      <w:marLeft w:val="0"/>
      <w:marRight w:val="0"/>
      <w:marTop w:val="0"/>
      <w:marBottom w:val="0"/>
      <w:divBdr>
        <w:top w:val="none" w:sz="0" w:space="0" w:color="auto"/>
        <w:left w:val="none" w:sz="0" w:space="0" w:color="auto"/>
        <w:bottom w:val="none" w:sz="0" w:space="0" w:color="auto"/>
        <w:right w:val="none" w:sz="0" w:space="0" w:color="auto"/>
      </w:divBdr>
      <w:divsChild>
        <w:div w:id="1202010501">
          <w:marLeft w:val="0"/>
          <w:marRight w:val="0"/>
          <w:marTop w:val="0"/>
          <w:marBottom w:val="0"/>
          <w:divBdr>
            <w:top w:val="none" w:sz="0" w:space="0" w:color="auto"/>
            <w:left w:val="none" w:sz="0" w:space="0" w:color="auto"/>
            <w:bottom w:val="none" w:sz="0" w:space="0" w:color="auto"/>
            <w:right w:val="none" w:sz="0" w:space="0" w:color="auto"/>
          </w:divBdr>
          <w:divsChild>
            <w:div w:id="694234041">
              <w:marLeft w:val="0"/>
              <w:marRight w:val="0"/>
              <w:marTop w:val="0"/>
              <w:marBottom w:val="0"/>
              <w:divBdr>
                <w:top w:val="none" w:sz="0" w:space="0" w:color="auto"/>
                <w:left w:val="none" w:sz="0" w:space="0" w:color="auto"/>
                <w:bottom w:val="none" w:sz="0" w:space="0" w:color="auto"/>
                <w:right w:val="none" w:sz="0" w:space="0" w:color="auto"/>
              </w:divBdr>
              <w:divsChild>
                <w:div w:id="274797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805</Words>
  <Characters>4590</Characters>
  <Application>Microsoft Office Word</Application>
  <DocSecurity>0</DocSecurity>
  <Lines>38</Lines>
  <Paragraphs>10</Paragraphs>
  <ScaleCrop>false</ScaleCrop>
  <Company/>
  <LinksUpToDate>false</LinksUpToDate>
  <CharactersWithSpaces>5385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Молодежь</dc:creator>
  <cp:keywords/>
  <dc:description/>
  <cp:lastModifiedBy>Молодежь</cp:lastModifiedBy>
  <cp:revision>2</cp:revision>
  <dcterms:created xsi:type="dcterms:W3CDTF">2015-02-17T08:53:00Z</dcterms:created>
  <dcterms:modified xsi:type="dcterms:W3CDTF">2015-02-17T08:54:00Z</dcterms:modified>
</cp:coreProperties>
</file>