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0D" w:rsidRPr="00E01B0D" w:rsidRDefault="00E01B0D" w:rsidP="00E01B0D">
      <w:pPr>
        <w:spacing w:after="192" w:line="288" w:lineRule="atLeast"/>
        <w:jc w:val="center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8"/>
          <w:szCs w:val="27"/>
          <w:lang w:eastAsia="ru-RU"/>
        </w:rPr>
      </w:pPr>
      <w:r w:rsidRPr="00E01B0D">
        <w:rPr>
          <w:rFonts w:ascii="Calibri" w:eastAsia="Times New Roman" w:hAnsi="Calibri" w:cs="Times New Roman"/>
          <w:b/>
          <w:color w:val="2D2D2D"/>
          <w:sz w:val="28"/>
          <w:szCs w:val="24"/>
          <w:lang w:eastAsia="ru-RU"/>
        </w:rPr>
        <w:t xml:space="preserve">С </w:t>
      </w:r>
      <w:r w:rsidRPr="00E01B0D">
        <w:rPr>
          <w:rFonts w:ascii="Calibri" w:eastAsia="Times New Roman" w:hAnsi="Calibri" w:cs="Times New Roman"/>
          <w:b/>
          <w:color w:val="2D2D2D"/>
          <w:sz w:val="28"/>
          <w:szCs w:val="24"/>
          <w:lang w:eastAsia="ru-RU"/>
        </w:rPr>
        <w:t>13 мая 2015 года</w:t>
      </w:r>
      <w:r w:rsidRPr="00E01B0D">
        <w:rPr>
          <w:rFonts w:ascii="Franklin Gothic Medium" w:eastAsia="Times New Roman" w:hAnsi="Franklin Gothic Medium" w:cs="Times New Roman"/>
          <w:color w:val="2D2D2D"/>
          <w:kern w:val="36"/>
          <w:sz w:val="28"/>
          <w:szCs w:val="27"/>
          <w:lang w:eastAsia="ru-RU"/>
        </w:rPr>
        <w:t xml:space="preserve"> </w:t>
      </w:r>
      <w:r>
        <w:rPr>
          <w:rFonts w:ascii="Franklin Gothic Medium" w:eastAsia="Times New Roman" w:hAnsi="Franklin Gothic Medium" w:cs="Times New Roman"/>
          <w:color w:val="2D2D2D"/>
          <w:kern w:val="36"/>
          <w:sz w:val="28"/>
          <w:szCs w:val="27"/>
          <w:lang w:eastAsia="ru-RU"/>
        </w:rPr>
        <w:t>ш</w:t>
      </w:r>
      <w:r w:rsidRPr="00E01B0D">
        <w:rPr>
          <w:rFonts w:ascii="Franklin Gothic Medium" w:eastAsia="Times New Roman" w:hAnsi="Franklin Gothic Medium" w:cs="Times New Roman"/>
          <w:color w:val="2D2D2D"/>
          <w:kern w:val="36"/>
          <w:sz w:val="28"/>
          <w:szCs w:val="27"/>
          <w:lang w:eastAsia="ru-RU"/>
        </w:rPr>
        <w:t>траф за экстремизм увелич</w:t>
      </w:r>
      <w:r>
        <w:rPr>
          <w:rFonts w:ascii="Franklin Gothic Medium" w:eastAsia="Times New Roman" w:hAnsi="Franklin Gothic Medium" w:cs="Times New Roman"/>
          <w:color w:val="2D2D2D"/>
          <w:kern w:val="36"/>
          <w:sz w:val="28"/>
          <w:szCs w:val="27"/>
          <w:lang w:eastAsia="ru-RU"/>
        </w:rPr>
        <w:t xml:space="preserve">ивается </w:t>
      </w:r>
      <w:bookmarkStart w:id="0" w:name="_GoBack"/>
      <w:bookmarkEnd w:id="0"/>
      <w:r w:rsidRPr="00E01B0D">
        <w:rPr>
          <w:rFonts w:ascii="Franklin Gothic Medium" w:eastAsia="Times New Roman" w:hAnsi="Franklin Gothic Medium" w:cs="Times New Roman"/>
          <w:color w:val="2D2D2D"/>
          <w:kern w:val="36"/>
          <w:sz w:val="28"/>
          <w:szCs w:val="27"/>
          <w:lang w:eastAsia="ru-RU"/>
        </w:rPr>
        <w:t>до миллиона рублей</w:t>
      </w:r>
    </w:p>
    <w:p w:rsidR="00E01B0D" w:rsidRDefault="00E01B0D" w:rsidP="00E01B0D">
      <w:pPr>
        <w:spacing w:after="288" w:line="288" w:lineRule="atLeast"/>
        <w:jc w:val="both"/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</w:pPr>
    </w:p>
    <w:p w:rsidR="00E01B0D" w:rsidRPr="00E01B0D" w:rsidRDefault="00E01B0D" w:rsidP="00E01B0D">
      <w:pPr>
        <w:spacing w:after="288" w:line="288" w:lineRule="atLeast"/>
        <w:jc w:val="both"/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</w:pPr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 xml:space="preserve">Федеральным законом от 02.05.2015 № 116-ФЗ соответствующие поправки внесены в две статьи Кодекса РФ об административных правонарушениях. В одной статье речь идет о материалах, уже признанных экстремистскими и включенными в опубликованный федеральный список. </w:t>
      </w:r>
      <w:proofErr w:type="gramStart"/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>Другая</w:t>
      </w:r>
      <w:proofErr w:type="gramEnd"/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 xml:space="preserve"> наказывает за злоупотребление свободой массовой информации. В обоих случаях изменения касаются ответственности юридических лиц.</w:t>
      </w:r>
    </w:p>
    <w:p w:rsidR="00E01B0D" w:rsidRPr="00E01B0D" w:rsidRDefault="00E01B0D" w:rsidP="00E01B0D">
      <w:pPr>
        <w:spacing w:after="288" w:line="288" w:lineRule="atLeast"/>
        <w:jc w:val="both"/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</w:pPr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 xml:space="preserve">Так, размер штрафа за массовое распространение экстремистских материалов, включенных в соответствующий федеральный список, их производство либо хранение в целях массового распространения, составит для </w:t>
      </w:r>
      <w:proofErr w:type="spellStart"/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>юрлиц</w:t>
      </w:r>
      <w:proofErr w:type="spellEnd"/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 xml:space="preserve"> от ста тысяч до 1 миллиона рублей (ранее размер штрафа был установлен от пятидесяти до ста тысяч рублей).</w:t>
      </w:r>
    </w:p>
    <w:p w:rsidR="00E01B0D" w:rsidRPr="00E01B0D" w:rsidRDefault="00E01B0D" w:rsidP="00E01B0D">
      <w:pPr>
        <w:spacing w:after="288" w:line="288" w:lineRule="atLeast"/>
        <w:jc w:val="both"/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</w:pPr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>Введена административная ответственность юридических лиц за производство либо выпуск продукции СМИ, содержащей публичные призывы к осуществлению террористической деятельности, материалы, публично оправдывающие терроризм, или другие материалы, призывающие к осуществлению экстремистской деятельности либо обосновывающие или оправдывающие необходимость осуществления такой деятельности. Исключение составляют случаи, предусмотренные статьями 20.3 (пропаганда либо публичное демонстрирование нацистской атрибутики, символики экстремистских организаций) и 20.29 (производство и распространение экстремистских материалов) Кодекса РФ об административных правонарушениях. Совершение указанных противоправных деяний повлечет наложение штрафа в размере от ста тысяч до 1 миллиона рублей с конфискацией предмета правонарушения.</w:t>
      </w:r>
    </w:p>
    <w:p w:rsidR="00E01B0D" w:rsidRPr="00E01B0D" w:rsidRDefault="00E01B0D" w:rsidP="00E01B0D">
      <w:pPr>
        <w:spacing w:after="288" w:line="288" w:lineRule="atLeast"/>
        <w:jc w:val="both"/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</w:pPr>
      <w:r w:rsidRPr="00E01B0D">
        <w:rPr>
          <w:rFonts w:ascii="Calibri" w:eastAsia="Times New Roman" w:hAnsi="Calibri" w:cs="Times New Roman"/>
          <w:color w:val="2D2D2D"/>
          <w:sz w:val="28"/>
          <w:szCs w:val="24"/>
          <w:lang w:eastAsia="ru-RU"/>
        </w:rPr>
        <w:t>Закон начнет действовать 13 мая 2015 года.</w:t>
      </w:r>
    </w:p>
    <w:p w:rsidR="00C9203E" w:rsidRDefault="00C9203E" w:rsidP="00E01B0D">
      <w:pPr>
        <w:jc w:val="both"/>
      </w:pPr>
    </w:p>
    <w:sectPr w:rsidR="00C92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34"/>
    <w:rsid w:val="00AF5F34"/>
    <w:rsid w:val="00C9203E"/>
    <w:rsid w:val="00E0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1B0D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B0D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1B0D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1B0D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B0D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1B0D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7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4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2015-05-12T05:44:00Z</dcterms:created>
  <dcterms:modified xsi:type="dcterms:W3CDTF">2015-05-12T05:46:00Z</dcterms:modified>
</cp:coreProperties>
</file>