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CE9" w:rsidRPr="00637CE9" w:rsidRDefault="00637CE9" w:rsidP="00637CE9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637CE9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 xml:space="preserve">Многодетные граждане получили право выбора мер </w:t>
      </w:r>
      <w:proofErr w:type="spellStart"/>
      <w:r w:rsidRPr="00637CE9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соцподдержки</w:t>
      </w:r>
      <w:proofErr w:type="spellEnd"/>
      <w:r w:rsidRPr="00637CE9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 xml:space="preserve"> по обеспечению жильем взамен предоставления им земельного участка</w:t>
      </w:r>
    </w:p>
    <w:p w:rsidR="00637CE9" w:rsidRPr="00637CE9" w:rsidRDefault="00E31D96" w:rsidP="00637CE9">
      <w:pPr>
        <w:spacing w:after="288" w:line="288" w:lineRule="atLeast"/>
        <w:ind w:left="180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28</w:t>
      </w:r>
      <w:bookmarkStart w:id="0" w:name="_GoBack"/>
      <w:bookmarkEnd w:id="0"/>
      <w:r w:rsidR="00637CE9" w:rsidRPr="00637CE9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.01.2015      </w:t>
      </w:r>
    </w:p>
    <w:p w:rsidR="00637CE9" w:rsidRPr="00637CE9" w:rsidRDefault="00637CE9" w:rsidP="00637CE9">
      <w:pPr>
        <w:spacing w:after="288" w:line="288" w:lineRule="atLeast"/>
        <w:ind w:left="180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637CE9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Федеральным законом от 29.12.2014 № 487-ФЗ внесены изменения в  Земельный кодекс Российской Федерации, касающиеся социальной поддержки многодетных семей, обладающих правом на получение  земельного участка в собственность бесплатно.</w:t>
      </w:r>
    </w:p>
    <w:p w:rsidR="00637CE9" w:rsidRPr="00637CE9" w:rsidRDefault="00637CE9" w:rsidP="00637CE9">
      <w:pPr>
        <w:spacing w:after="288" w:line="288" w:lineRule="atLeast"/>
        <w:ind w:left="180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637CE9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Как предусмотрено указанным кодексом, граждане, имеющие 3 и более детей, вправе бесплатно приобрести (в том числе для постройки дома) земельные участки, находящиеся в государственной или муниципальной собственности в случае и в порядке, которые установлены органами государственной власти субъектов Российской Федерации. При этом  критерий нуждаемости в улучшении жилищных условий не был учтен, не предусматривались и альтернативные формы улучшения жилищных условий таких семей.</w:t>
      </w:r>
    </w:p>
    <w:p w:rsidR="00637CE9" w:rsidRPr="00637CE9" w:rsidRDefault="00637CE9" w:rsidP="00637CE9">
      <w:pPr>
        <w:spacing w:after="288" w:line="288" w:lineRule="atLeast"/>
        <w:ind w:left="180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637CE9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Поправки устраняют эти недочеты. Во-первых, региональным властям предоставлена возможность учитывать фактор нуждаемости в улучшении жилищных условий. Во-вторых, они могут предоставлять таким гражданам с их согласия иные меры социальной поддержки по обеспечению жилыми помещениями взамен указанных земельных участков.</w:t>
      </w:r>
    </w:p>
    <w:p w:rsidR="00637CE9" w:rsidRPr="00637CE9" w:rsidRDefault="00637CE9" w:rsidP="00637CE9">
      <w:pPr>
        <w:spacing w:after="288" w:line="288" w:lineRule="atLeast"/>
        <w:ind w:left="180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637CE9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Данный Федеральный закон вступает в силу с 1 марта 2015 года. </w:t>
      </w:r>
    </w:p>
    <w:p w:rsidR="003E4870" w:rsidRDefault="003E4870"/>
    <w:sectPr w:rsidR="003E4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86D"/>
    <w:rsid w:val="003E4870"/>
    <w:rsid w:val="00637CE9"/>
    <w:rsid w:val="00D7486D"/>
    <w:rsid w:val="00E3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7CE9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CE9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37CE9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7CE9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7CE9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37CE9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99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</cp:revision>
  <dcterms:created xsi:type="dcterms:W3CDTF">2015-01-22T07:50:00Z</dcterms:created>
  <dcterms:modified xsi:type="dcterms:W3CDTF">2015-02-11T06:06:00Z</dcterms:modified>
</cp:coreProperties>
</file>